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6A276" w14:textId="2781C9DE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>3GPP TSG-RAN WG</w:t>
      </w:r>
      <w:r w:rsidR="00DC0FE2">
        <w:t>3</w:t>
      </w:r>
      <w:r>
        <w:t xml:space="preserve"> </w:t>
      </w:r>
      <w:r w:rsidR="00DC0FE2">
        <w:t>#</w:t>
      </w:r>
      <w:r>
        <w:t>101</w:t>
      </w:r>
      <w:r w:rsidR="007E42B5">
        <w:t>-Bis</w:t>
      </w:r>
      <w:r w:rsidR="00280DD1">
        <w:tab/>
      </w:r>
      <w:r w:rsidR="00280DD1">
        <w:rPr>
          <w:sz w:val="32"/>
          <w:szCs w:val="32"/>
        </w:rPr>
        <w:t>Tdoc R</w:t>
      </w:r>
      <w:r w:rsidR="00DC0FE2">
        <w:rPr>
          <w:sz w:val="32"/>
          <w:szCs w:val="32"/>
        </w:rPr>
        <w:t>3</w:t>
      </w:r>
      <w:r w:rsidR="00280DD1">
        <w:rPr>
          <w:sz w:val="32"/>
          <w:szCs w:val="32"/>
        </w:rPr>
        <w:t>-1</w:t>
      </w:r>
      <w:r>
        <w:rPr>
          <w:sz w:val="32"/>
          <w:szCs w:val="32"/>
        </w:rPr>
        <w:t>8</w:t>
      </w:r>
      <w:r w:rsidR="00746B3E">
        <w:rPr>
          <w:sz w:val="32"/>
          <w:szCs w:val="32"/>
        </w:rPr>
        <w:t>5920</w:t>
      </w:r>
    </w:p>
    <w:p w14:paraId="1AD37930" w14:textId="0A0623F1" w:rsidR="00280DD1" w:rsidRDefault="007E42B5" w:rsidP="00280DD1">
      <w:pPr>
        <w:pStyle w:val="3GPPHeader"/>
      </w:pPr>
      <w:r>
        <w:t>Chengdu</w:t>
      </w:r>
      <w:r w:rsidR="00280DD1">
        <w:t xml:space="preserve">, </w:t>
      </w:r>
      <w:r w:rsidR="00C1147E">
        <w:t>China</w:t>
      </w:r>
      <w:r w:rsidR="00280DD1">
        <w:t xml:space="preserve">, </w:t>
      </w:r>
      <w:r w:rsidR="009403B9">
        <w:t>08</w:t>
      </w:r>
      <w:r w:rsidR="00DC0FE2">
        <w:rPr>
          <w:vertAlign w:val="superscript"/>
        </w:rPr>
        <w:t>th</w:t>
      </w:r>
      <w:r w:rsidR="00280DD1">
        <w:t xml:space="preserve">– </w:t>
      </w:r>
      <w:r w:rsidR="009403B9">
        <w:t>12</w:t>
      </w:r>
      <w:r w:rsidR="001C7608" w:rsidRPr="001C7608">
        <w:rPr>
          <w:vertAlign w:val="superscript"/>
        </w:rPr>
        <w:t>th</w:t>
      </w:r>
      <w:r w:rsidR="001C7608">
        <w:t xml:space="preserve"> </w:t>
      </w:r>
      <w:r w:rsidR="009403B9">
        <w:t>October</w:t>
      </w:r>
      <w:r w:rsidR="00280DD1">
        <w:t xml:space="preserve"> 201</w:t>
      </w:r>
      <w:r w:rsidR="001C7608">
        <w:t>8</w:t>
      </w:r>
    </w:p>
    <w:p w14:paraId="3DDCE4B4" w14:textId="77777777" w:rsidR="00E90E49" w:rsidRPr="00CE0424" w:rsidRDefault="00E90E49" w:rsidP="00357380">
      <w:pPr>
        <w:pStyle w:val="3GPPHeader"/>
      </w:pPr>
    </w:p>
    <w:p w14:paraId="5E3EA50E" w14:textId="4A9C0392" w:rsidR="00E90E49" w:rsidRPr="001B3FF0" w:rsidRDefault="00E90E49" w:rsidP="00311702">
      <w:pPr>
        <w:pStyle w:val="3GPPHeader"/>
        <w:rPr>
          <w:sz w:val="22"/>
          <w:szCs w:val="22"/>
          <w:lang w:val="en-US"/>
        </w:rPr>
      </w:pPr>
      <w:r w:rsidRPr="001B3FF0">
        <w:rPr>
          <w:sz w:val="22"/>
          <w:szCs w:val="22"/>
          <w:lang w:val="en-US"/>
        </w:rPr>
        <w:t>Agenda Item:</w:t>
      </w:r>
      <w:r w:rsidRPr="001B3FF0">
        <w:rPr>
          <w:sz w:val="22"/>
          <w:szCs w:val="22"/>
          <w:lang w:val="en-US"/>
        </w:rPr>
        <w:tab/>
      </w:r>
      <w:r w:rsidR="00DC0FE2" w:rsidRPr="001B3FF0">
        <w:rPr>
          <w:sz w:val="22"/>
          <w:szCs w:val="22"/>
          <w:lang w:val="en-US"/>
        </w:rPr>
        <w:t>31</w:t>
      </w:r>
      <w:r w:rsidR="00311702" w:rsidRPr="001B3FF0">
        <w:rPr>
          <w:sz w:val="22"/>
          <w:szCs w:val="22"/>
          <w:lang w:val="en-US"/>
        </w:rPr>
        <w:t>.</w:t>
      </w:r>
      <w:r w:rsidR="00DC0FE2" w:rsidRPr="001B3FF0">
        <w:rPr>
          <w:sz w:val="22"/>
          <w:szCs w:val="22"/>
          <w:lang w:val="en-US"/>
        </w:rPr>
        <w:t>3</w:t>
      </w:r>
      <w:r w:rsidR="00311702" w:rsidRPr="001B3FF0">
        <w:rPr>
          <w:sz w:val="22"/>
          <w:szCs w:val="22"/>
          <w:lang w:val="en-US"/>
        </w:rPr>
        <w:t>.</w:t>
      </w:r>
      <w:r w:rsidR="0005147A">
        <w:rPr>
          <w:sz w:val="22"/>
          <w:szCs w:val="22"/>
          <w:lang w:val="en-US"/>
        </w:rPr>
        <w:t>4</w:t>
      </w:r>
      <w:r w:rsidR="00311702" w:rsidRPr="001B3FF0">
        <w:rPr>
          <w:sz w:val="22"/>
          <w:szCs w:val="22"/>
          <w:lang w:val="en-US"/>
        </w:rPr>
        <w:t>.</w:t>
      </w:r>
      <w:r w:rsidR="0005147A">
        <w:rPr>
          <w:sz w:val="22"/>
          <w:szCs w:val="22"/>
          <w:lang w:val="en-US"/>
        </w:rPr>
        <w:t>8</w:t>
      </w:r>
    </w:p>
    <w:p w14:paraId="244EF7DC" w14:textId="77777777" w:rsidR="00E90E49" w:rsidRPr="001B3FF0" w:rsidRDefault="003D3C45" w:rsidP="00F64C2B">
      <w:pPr>
        <w:pStyle w:val="3GPPHeader"/>
        <w:rPr>
          <w:sz w:val="22"/>
          <w:szCs w:val="22"/>
        </w:rPr>
      </w:pPr>
      <w:r w:rsidRPr="001B3FF0">
        <w:rPr>
          <w:sz w:val="22"/>
          <w:szCs w:val="22"/>
        </w:rPr>
        <w:t>Source:</w:t>
      </w:r>
      <w:r w:rsidR="00E90E49" w:rsidRPr="001B3FF0">
        <w:rPr>
          <w:sz w:val="22"/>
          <w:szCs w:val="22"/>
        </w:rPr>
        <w:tab/>
      </w:r>
      <w:r w:rsidR="00F64C2B" w:rsidRPr="001B3FF0">
        <w:rPr>
          <w:sz w:val="22"/>
          <w:szCs w:val="22"/>
        </w:rPr>
        <w:t>Ericsson</w:t>
      </w:r>
    </w:p>
    <w:p w14:paraId="04876A5F" w14:textId="5AE48F01" w:rsidR="00E90E49" w:rsidRPr="001B3FF0" w:rsidRDefault="003D3C45" w:rsidP="00311702">
      <w:pPr>
        <w:pStyle w:val="3GPPHeader"/>
        <w:rPr>
          <w:sz w:val="22"/>
          <w:szCs w:val="22"/>
        </w:rPr>
      </w:pPr>
      <w:r w:rsidRPr="001B3FF0">
        <w:rPr>
          <w:sz w:val="22"/>
          <w:szCs w:val="22"/>
        </w:rPr>
        <w:t>Title:</w:t>
      </w:r>
      <w:r w:rsidR="00E90E49" w:rsidRPr="001B3FF0">
        <w:rPr>
          <w:sz w:val="22"/>
          <w:szCs w:val="22"/>
        </w:rPr>
        <w:tab/>
      </w:r>
      <w:r w:rsidR="00C66171">
        <w:rPr>
          <w:sz w:val="22"/>
          <w:szCs w:val="22"/>
        </w:rPr>
        <w:t>Bearer type change indication</w:t>
      </w:r>
    </w:p>
    <w:p w14:paraId="5A0881DF" w14:textId="77777777" w:rsidR="00665EE9" w:rsidRPr="00DC0FE2" w:rsidRDefault="00E90E49" w:rsidP="00665EE9">
      <w:pPr>
        <w:pStyle w:val="3GPPHeader"/>
        <w:rPr>
          <w:sz w:val="22"/>
          <w:szCs w:val="22"/>
        </w:rPr>
      </w:pPr>
      <w:r w:rsidRPr="001B3FF0">
        <w:rPr>
          <w:sz w:val="22"/>
          <w:szCs w:val="22"/>
        </w:rPr>
        <w:t>Document for:</w:t>
      </w:r>
      <w:r w:rsidRPr="001B3FF0">
        <w:rPr>
          <w:sz w:val="22"/>
          <w:szCs w:val="22"/>
        </w:rPr>
        <w:tab/>
        <w:t>Discussion, Decision</w:t>
      </w:r>
    </w:p>
    <w:p w14:paraId="136B2D2B" w14:textId="77777777" w:rsidR="00C24345" w:rsidRDefault="00E90E49" w:rsidP="00A2052C">
      <w:pPr>
        <w:pStyle w:val="Heading1"/>
      </w:pPr>
      <w:r w:rsidRPr="00CE0424">
        <w:t>Introduction</w:t>
      </w:r>
    </w:p>
    <w:p w14:paraId="199D32EE" w14:textId="2194D93C" w:rsidR="004C2C88" w:rsidRPr="003251AA" w:rsidRDefault="00C66171" w:rsidP="004C2C88">
      <w:bookmarkStart w:id="0" w:name="_Ref178064866"/>
      <w:r>
        <w:t xml:space="preserve">In the past RAN2 meetings, bearer type change for EN-DC was extensively discussed. </w:t>
      </w:r>
      <w:r w:rsidR="00FB679A">
        <w:t>It was</w:t>
      </w:r>
      <w:r w:rsidR="003251AA">
        <w:t xml:space="preserve"> proposed in the previous RAN3 meeting to introduce a </w:t>
      </w:r>
      <w:r w:rsidR="003251AA">
        <w:rPr>
          <w:i/>
        </w:rPr>
        <w:t xml:space="preserve">bearer type change </w:t>
      </w:r>
      <w:r w:rsidR="003251AA">
        <w:t xml:space="preserve">IE in UE CONTEXT MODIFICATION REQUEST message, </w:t>
      </w:r>
      <w:proofErr w:type="gramStart"/>
      <w:r w:rsidR="003251AA">
        <w:t>in order to</w:t>
      </w:r>
      <w:proofErr w:type="gramEnd"/>
      <w:r w:rsidR="003251AA">
        <w:t xml:space="preserve"> enable the gNB-CU to inform the gNB-DU of bearer type change with key change and allow the latter to make decision for RLC/MAC layer handling</w:t>
      </w:r>
      <w:r w:rsidR="00FF41C6">
        <w:t xml:space="preserve"> [1]</w:t>
      </w:r>
      <w:r w:rsidR="003251AA">
        <w:t xml:space="preserve">. In this paper, layer 2 handling </w:t>
      </w:r>
      <w:r w:rsidR="00DF221E">
        <w:t>of</w:t>
      </w:r>
      <w:r w:rsidR="003251AA">
        <w:t xml:space="preserve"> bearer type change for gNB-CU/gNB-DU case is discussed.  </w:t>
      </w:r>
    </w:p>
    <w:p w14:paraId="4A4A0602" w14:textId="0D4F10BA" w:rsidR="005D44BE" w:rsidRPr="00AA4EDD" w:rsidRDefault="004000E8" w:rsidP="002A580C">
      <w:pPr>
        <w:pStyle w:val="Heading1"/>
        <w:jc w:val="both"/>
      </w:pPr>
      <w:r w:rsidRPr="00CE0424">
        <w:t>Discussion</w:t>
      </w:r>
      <w:bookmarkEnd w:id="0"/>
    </w:p>
    <w:p w14:paraId="1AAF6FA8" w14:textId="09116D7C" w:rsidR="00C66171" w:rsidRDefault="00F63C07" w:rsidP="003A2759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  <w:r w:rsidRPr="003A2759">
        <w:rPr>
          <w:color w:val="000000" w:themeColor="text1"/>
        </w:rPr>
        <w:t>For EN-DC, w</w:t>
      </w:r>
      <w:r w:rsidR="00C66171" w:rsidRPr="003A2759">
        <w:rPr>
          <w:color w:val="000000" w:themeColor="text1"/>
        </w:rPr>
        <w:t xml:space="preserve">hen a bearer type change that involves changing the security key is performed (e.g., from MN to SN terminated bearer) and when a key change is performed (e.g., a new KgNB is derived), the </w:t>
      </w:r>
      <w:r w:rsidR="00BF2A29">
        <w:rPr>
          <w:color w:val="000000" w:themeColor="text1"/>
        </w:rPr>
        <w:t>gNB-</w:t>
      </w:r>
      <w:r w:rsidR="00C66171" w:rsidRPr="003A2759">
        <w:rPr>
          <w:color w:val="000000" w:themeColor="text1"/>
        </w:rPr>
        <w:t xml:space="preserve">DU needs to either reset MAC/RLC </w:t>
      </w:r>
      <w:r w:rsidR="003A2759">
        <w:rPr>
          <w:color w:val="000000" w:themeColor="text1"/>
        </w:rPr>
        <w:t xml:space="preserve">layer </w:t>
      </w:r>
      <w:r w:rsidR="00C66171" w:rsidRPr="003A2759">
        <w:rPr>
          <w:color w:val="000000" w:themeColor="text1"/>
        </w:rPr>
        <w:t>or generate new LCH ID(s) for the affected bearer(s).</w:t>
      </w:r>
      <w:r w:rsidR="008549D3">
        <w:rPr>
          <w:color w:val="000000" w:themeColor="text1"/>
        </w:rPr>
        <w:t xml:space="preserve"> The table below summarizes the different L2 handling:</w:t>
      </w:r>
    </w:p>
    <w:p w14:paraId="7CA1F41A" w14:textId="77777777" w:rsidR="008549D3" w:rsidRDefault="008549D3" w:rsidP="003A2759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</w:p>
    <w:p w14:paraId="5E0BE700" w14:textId="77777777" w:rsidR="008549D3" w:rsidRDefault="008549D3" w:rsidP="008549D3">
      <w:pPr>
        <w:pStyle w:val="TH"/>
        <w:rPr>
          <w:rFonts w:eastAsia="MS Mincho"/>
          <w:lang w:eastAsia="x-none"/>
        </w:rPr>
      </w:pPr>
      <w:r>
        <w:rPr>
          <w:rFonts w:eastAsia="MS Mincho"/>
        </w:rPr>
        <w:t>Table A-1: L2 handling for bearer type change with and without security key change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8549D3" w14:paraId="4969C449" w14:textId="77777777" w:rsidTr="008549D3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09A9C5AB" w14:textId="77777777" w:rsidR="008549D3" w:rsidRDefault="008549D3">
            <w:pPr>
              <w:pStyle w:val="TAH"/>
              <w:rPr>
                <w:rFonts w:eastAsia="Malgun Gothic"/>
                <w:kern w:val="24"/>
                <w:lang w:eastAsia="fi-FI"/>
              </w:rPr>
            </w:pPr>
            <w:r>
              <w:rPr>
                <w:kern w:val="24"/>
                <w:lang w:eastAsia="fi-FI"/>
              </w:rPr>
              <w:t>Bearer type change from row</w:t>
            </w:r>
            <w:r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110DC5B" w14:textId="77777777" w:rsidR="008549D3" w:rsidRDefault="008549D3">
            <w:pPr>
              <w:pStyle w:val="TAH"/>
              <w:rPr>
                <w:lang w:eastAsia="fi-FI"/>
              </w:rPr>
            </w:pPr>
            <w:r>
              <w:rPr>
                <w:kern w:val="24"/>
                <w:lang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EE2617C" w14:textId="77777777" w:rsidR="008549D3" w:rsidRDefault="008549D3">
            <w:pPr>
              <w:pStyle w:val="TAH"/>
              <w:rPr>
                <w:lang w:eastAsia="fi-FI"/>
              </w:rPr>
            </w:pPr>
            <w:r>
              <w:rPr>
                <w:kern w:val="24"/>
                <w:lang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DC27E08" w14:textId="77777777" w:rsidR="008549D3" w:rsidRDefault="008549D3">
            <w:pPr>
              <w:pStyle w:val="TAH"/>
              <w:rPr>
                <w:lang w:eastAsia="fi-FI"/>
              </w:rPr>
            </w:pPr>
            <w:r>
              <w:rPr>
                <w:kern w:val="24"/>
                <w:lang w:eastAsia="fi-FI"/>
              </w:rPr>
              <w:t>SCG</w:t>
            </w:r>
          </w:p>
        </w:tc>
      </w:tr>
      <w:tr w:rsidR="008549D3" w14:paraId="50730E71" w14:textId="77777777" w:rsidTr="008549D3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vAlign w:val="center"/>
            <w:hideMark/>
          </w:tcPr>
          <w:p w14:paraId="799BF404" w14:textId="77777777" w:rsidR="008549D3" w:rsidRDefault="008549D3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Malgun Gothic"/>
                <w:b/>
                <w:kern w:val="24"/>
                <w:sz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EED32F0" w14:textId="77777777" w:rsidR="008549D3" w:rsidRDefault="008549D3">
            <w:pPr>
              <w:pStyle w:val="TAH"/>
              <w:rPr>
                <w:lang w:eastAsia="fi-FI"/>
              </w:rPr>
            </w:pPr>
            <w:r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CC81A33" w14:textId="77777777" w:rsidR="008549D3" w:rsidRDefault="008549D3">
            <w:pPr>
              <w:pStyle w:val="TAH"/>
              <w:rPr>
                <w:lang w:eastAsia="x-none"/>
              </w:rPr>
            </w:pPr>
            <w:r>
              <w:rPr>
                <w:kern w:val="24"/>
                <w:lang w:eastAsia="fi-FI"/>
              </w:rPr>
              <w:t>with key change</w:t>
            </w:r>
            <w:r>
              <w:rPr>
                <w:kern w:val="24"/>
                <w:lang w:eastAsia="fi-FI"/>
              </w:rPr>
              <w:br/>
              <w:t>(</w:t>
            </w:r>
            <w:proofErr w:type="spellStart"/>
            <w:r>
              <w:t>K</w:t>
            </w:r>
            <w:r>
              <w:rPr>
                <w:vertAlign w:val="subscript"/>
              </w:rPr>
              <w:t>eNB</w:t>
            </w:r>
            <w:proofErr w:type="spellEnd"/>
            <w:r>
              <w:t xml:space="preserve"> &lt;-&gt;</w:t>
            </w:r>
          </w:p>
          <w:p w14:paraId="43A1D77E" w14:textId="77777777" w:rsidR="008549D3" w:rsidRDefault="008549D3">
            <w:pPr>
              <w:pStyle w:val="TAH"/>
              <w:rPr>
                <w:kern w:val="24"/>
                <w:lang w:eastAsia="fi-FI"/>
              </w:rPr>
            </w:pPr>
            <w:r>
              <w:t>S-K</w:t>
            </w:r>
            <w:r>
              <w:rPr>
                <w:vertAlign w:val="subscript"/>
              </w:rPr>
              <w:t>gNB</w:t>
            </w:r>
            <w:r>
              <w:rPr>
                <w:kern w:val="24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2D4C2C2" w14:textId="77777777" w:rsidR="008549D3" w:rsidRDefault="008549D3">
            <w:pPr>
              <w:pStyle w:val="TAH"/>
              <w:rPr>
                <w:lang w:eastAsia="fi-FI"/>
              </w:rPr>
            </w:pPr>
            <w:r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74058FB" w14:textId="77777777" w:rsidR="008549D3" w:rsidRDefault="008549D3">
            <w:pPr>
              <w:pStyle w:val="TAH"/>
              <w:rPr>
                <w:lang w:eastAsia="x-none"/>
              </w:rPr>
            </w:pPr>
            <w:r>
              <w:rPr>
                <w:kern w:val="24"/>
                <w:lang w:eastAsia="fi-FI"/>
              </w:rPr>
              <w:t>with key change</w:t>
            </w:r>
            <w:r>
              <w:rPr>
                <w:kern w:val="24"/>
                <w:lang w:eastAsia="fi-FI"/>
              </w:rPr>
              <w:br/>
              <w:t>(</w:t>
            </w:r>
            <w:proofErr w:type="spellStart"/>
            <w:r>
              <w:t>K</w:t>
            </w:r>
            <w:r>
              <w:rPr>
                <w:vertAlign w:val="subscript"/>
              </w:rPr>
              <w:t>eNB</w:t>
            </w:r>
            <w:proofErr w:type="spellEnd"/>
            <w:r>
              <w:t xml:space="preserve"> &lt;-&gt;</w:t>
            </w:r>
          </w:p>
          <w:p w14:paraId="6AA25A1E" w14:textId="77777777" w:rsidR="008549D3" w:rsidRDefault="008549D3">
            <w:pPr>
              <w:pStyle w:val="TAH"/>
              <w:rPr>
                <w:kern w:val="24"/>
                <w:lang w:eastAsia="fi-FI"/>
              </w:rPr>
            </w:pPr>
            <w:r>
              <w:t>S-K</w:t>
            </w:r>
            <w:r>
              <w:rPr>
                <w:vertAlign w:val="subscript"/>
              </w:rPr>
              <w:t>gNB</w:t>
            </w:r>
            <w:r>
              <w:rPr>
                <w:kern w:val="24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1680EEE" w14:textId="77777777" w:rsidR="008549D3" w:rsidRDefault="008549D3">
            <w:pPr>
              <w:pStyle w:val="TAH"/>
              <w:rPr>
                <w:kern w:val="24"/>
                <w:lang w:eastAsia="fi-FI"/>
              </w:rPr>
            </w:pPr>
            <w:r>
              <w:rPr>
                <w:kern w:val="24"/>
                <w:lang w:eastAsia="fi-FI"/>
              </w:rPr>
              <w:t>no key</w:t>
            </w:r>
          </w:p>
          <w:p w14:paraId="4011BF17" w14:textId="77777777" w:rsidR="008549D3" w:rsidRDefault="008549D3">
            <w:pPr>
              <w:pStyle w:val="TAH"/>
              <w:rPr>
                <w:lang w:eastAsia="fi-FI"/>
              </w:rPr>
            </w:pPr>
            <w:r>
              <w:rPr>
                <w:kern w:val="24"/>
                <w:lang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3DCAE4D" w14:textId="77777777" w:rsidR="008549D3" w:rsidRDefault="008549D3">
            <w:pPr>
              <w:pStyle w:val="TAH"/>
              <w:rPr>
                <w:lang w:eastAsia="x-none"/>
              </w:rPr>
            </w:pPr>
            <w:r>
              <w:rPr>
                <w:kern w:val="24"/>
                <w:lang w:eastAsia="fi-FI"/>
              </w:rPr>
              <w:t>with key change</w:t>
            </w:r>
            <w:r>
              <w:rPr>
                <w:kern w:val="24"/>
                <w:lang w:eastAsia="fi-FI"/>
              </w:rPr>
              <w:br/>
              <w:t>(</w:t>
            </w:r>
            <w:proofErr w:type="spellStart"/>
            <w:r>
              <w:t>K</w:t>
            </w:r>
            <w:r>
              <w:rPr>
                <w:vertAlign w:val="subscript"/>
              </w:rPr>
              <w:t>eNB</w:t>
            </w:r>
            <w:proofErr w:type="spellEnd"/>
            <w:r>
              <w:t xml:space="preserve"> &lt;-&gt;</w:t>
            </w:r>
          </w:p>
          <w:p w14:paraId="44176463" w14:textId="77777777" w:rsidR="008549D3" w:rsidRDefault="008549D3">
            <w:pPr>
              <w:pStyle w:val="TAH"/>
              <w:rPr>
                <w:lang w:eastAsia="fi-FI"/>
              </w:rPr>
            </w:pPr>
            <w:r>
              <w:t>S-K</w:t>
            </w:r>
            <w:r>
              <w:rPr>
                <w:vertAlign w:val="subscript"/>
              </w:rPr>
              <w:t>gNB</w:t>
            </w:r>
            <w:r>
              <w:rPr>
                <w:kern w:val="24"/>
                <w:lang w:eastAsia="fi-FI"/>
              </w:rPr>
              <w:t>)</w:t>
            </w:r>
          </w:p>
        </w:tc>
      </w:tr>
      <w:tr w:rsidR="008549D3" w14:paraId="6D525B84" w14:textId="77777777" w:rsidTr="008549D3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8FDF524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lastRenderedPageBreak/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1B25C16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283BB6A" w14:textId="77777777" w:rsidR="008549D3" w:rsidRDefault="008549D3">
            <w:pPr>
              <w:pStyle w:val="TAL"/>
              <w:rPr>
                <w:kern w:val="24"/>
                <w:lang w:eastAsia="fi-FI"/>
              </w:rPr>
            </w:pPr>
            <w:r>
              <w:rPr>
                <w:kern w:val="24"/>
                <w:lang w:eastAsia="fi-FI"/>
              </w:rPr>
              <w:t>PDCP:           Re-establish</w:t>
            </w:r>
          </w:p>
          <w:p w14:paraId="72B9C26C" w14:textId="77777777" w:rsidR="008549D3" w:rsidRDefault="008549D3">
            <w:pPr>
              <w:pStyle w:val="TAL"/>
              <w:rPr>
                <w:kern w:val="24"/>
                <w:lang w:eastAsia="fi-FI"/>
              </w:rPr>
            </w:pPr>
            <w:r>
              <w:rPr>
                <w:kern w:val="24"/>
                <w:lang w:eastAsia="fi-FI"/>
              </w:rPr>
              <w:t>MCG RLC:    Re-establish</w:t>
            </w:r>
          </w:p>
          <w:p w14:paraId="5B649F2C" w14:textId="77777777" w:rsidR="008549D3" w:rsidRDefault="008549D3">
            <w:pPr>
              <w:pStyle w:val="TAL"/>
              <w:rPr>
                <w:kern w:val="24"/>
                <w:lang w:eastAsia="fi-FI"/>
              </w:rPr>
            </w:pPr>
            <w:r>
              <w:rPr>
                <w:kern w:val="24"/>
                <w:lang w:eastAsia="fi-FI"/>
              </w:rPr>
              <w:t>MCG MAC:    See Note 1</w:t>
            </w:r>
          </w:p>
          <w:p w14:paraId="3E3B313A" w14:textId="77777777" w:rsidR="008549D3" w:rsidRDefault="008549D3">
            <w:pPr>
              <w:pStyle w:val="TAL"/>
              <w:rPr>
                <w:kern w:val="24"/>
                <w:highlight w:val="lightGray"/>
                <w:lang w:eastAsia="fi-FI"/>
              </w:rPr>
            </w:pPr>
            <w:r>
              <w:rPr>
                <w:kern w:val="24"/>
                <w:highlight w:val="lightGray"/>
                <w:lang w:eastAsia="fi-FI"/>
              </w:rPr>
              <w:t>SCG RLC:      No action</w:t>
            </w:r>
          </w:p>
          <w:p w14:paraId="7FDC5A87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highlight w:val="lightGray"/>
                <w:lang w:eastAsia="fi-FI"/>
              </w:rPr>
              <w:t>SCG MAC:     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389F2CA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PDCP: Reconfigure</w:t>
            </w:r>
          </w:p>
          <w:p w14:paraId="1E341211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RLC: No action</w:t>
            </w:r>
          </w:p>
          <w:p w14:paraId="4EA5D21E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MAC: No action</w:t>
            </w:r>
          </w:p>
          <w:p w14:paraId="4A7AAEBA" w14:textId="77777777" w:rsidR="008549D3" w:rsidRDefault="008549D3">
            <w:pPr>
              <w:pStyle w:val="TAL"/>
              <w:rPr>
                <w:rFonts w:eastAsia="SimSun" w:cs="Arial"/>
                <w:snapToGrid w:val="0"/>
                <w:szCs w:val="21"/>
                <w:highlight w:val="green"/>
                <w:shd w:val="clear" w:color="auto" w:fill="99FFCC"/>
                <w:lang w:val="en-US" w:eastAsia="zh-CN"/>
              </w:rPr>
            </w:pPr>
            <w:r>
              <w:rPr>
                <w:rFonts w:eastAsia="SimSun" w:cs="Arial"/>
                <w:snapToGrid w:val="0"/>
                <w:szCs w:val="21"/>
                <w:highlight w:val="green"/>
                <w:shd w:val="clear" w:color="auto" w:fill="99FFCC"/>
                <w:lang w:val="en-US" w:eastAsia="zh-CN"/>
              </w:rPr>
              <w:t>SCG RLC: Establish</w:t>
            </w:r>
          </w:p>
          <w:p w14:paraId="5F8DE9A3" w14:textId="77777777" w:rsidR="008549D3" w:rsidRDefault="008549D3">
            <w:pPr>
              <w:pStyle w:val="TAL"/>
              <w:rPr>
                <w:rFonts w:eastAsia="Malgun Gothic"/>
                <w:lang w:eastAsia="fi-FI"/>
              </w:rPr>
            </w:pPr>
            <w:r>
              <w:rPr>
                <w:rFonts w:eastAsia="SimSun" w:cs="Arial"/>
                <w:snapToGrid w:val="0"/>
                <w:szCs w:val="21"/>
                <w:highlight w:val="green"/>
                <w:shd w:val="clear" w:color="auto" w:fill="99FFCC"/>
                <w:lang w:val="en-US" w:eastAsia="zh-CN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2490AC6" w14:textId="77777777" w:rsidR="008549D3" w:rsidRDefault="008549D3">
            <w:pPr>
              <w:pStyle w:val="TAL"/>
              <w:rPr>
                <w:kern w:val="24"/>
                <w:lang w:eastAsia="fi-FI"/>
              </w:rPr>
            </w:pPr>
            <w:r>
              <w:rPr>
                <w:kern w:val="24"/>
                <w:lang w:eastAsia="fi-FI"/>
              </w:rPr>
              <w:t>PDCP:         Re-establish</w:t>
            </w:r>
          </w:p>
          <w:p w14:paraId="272F31BC" w14:textId="77777777" w:rsidR="008549D3" w:rsidRDefault="008549D3">
            <w:pPr>
              <w:pStyle w:val="TAL"/>
              <w:rPr>
                <w:kern w:val="24"/>
                <w:lang w:eastAsia="fi-FI"/>
              </w:rPr>
            </w:pPr>
            <w:r>
              <w:rPr>
                <w:kern w:val="24"/>
                <w:lang w:eastAsia="fi-FI"/>
              </w:rPr>
              <w:t>MCG RLC:   Re-establish</w:t>
            </w:r>
          </w:p>
          <w:p w14:paraId="5893D109" w14:textId="77777777" w:rsidR="008549D3" w:rsidRDefault="008549D3">
            <w:pPr>
              <w:pStyle w:val="TAL"/>
              <w:rPr>
                <w:kern w:val="24"/>
                <w:lang w:eastAsia="fi-FI"/>
              </w:rPr>
            </w:pPr>
            <w:r>
              <w:rPr>
                <w:kern w:val="24"/>
                <w:lang w:eastAsia="fi-FI"/>
              </w:rPr>
              <w:t>MCG MAC: See Note 1</w:t>
            </w:r>
          </w:p>
          <w:p w14:paraId="39C73B02" w14:textId="77777777" w:rsidR="008549D3" w:rsidRDefault="008549D3">
            <w:pPr>
              <w:pStyle w:val="TAL"/>
              <w:rPr>
                <w:rFonts w:eastAsia="SimSun" w:cs="Arial"/>
                <w:snapToGrid w:val="0"/>
                <w:szCs w:val="21"/>
                <w:highlight w:val="green"/>
                <w:shd w:val="clear" w:color="auto" w:fill="99FFCC"/>
                <w:lang w:val="en-US" w:eastAsia="zh-CN"/>
              </w:rPr>
            </w:pPr>
            <w:r>
              <w:rPr>
                <w:rFonts w:eastAsia="SimSun" w:cs="Arial"/>
                <w:snapToGrid w:val="0"/>
                <w:szCs w:val="21"/>
                <w:highlight w:val="green"/>
                <w:shd w:val="clear" w:color="auto" w:fill="99FFCC"/>
                <w:lang w:val="en-US" w:eastAsia="zh-CN"/>
              </w:rPr>
              <w:t>SCG RLC: Establish</w:t>
            </w:r>
          </w:p>
          <w:p w14:paraId="2B2F956B" w14:textId="77777777" w:rsidR="008549D3" w:rsidRDefault="008549D3">
            <w:pPr>
              <w:pStyle w:val="TAL"/>
              <w:rPr>
                <w:rFonts w:eastAsia="Malgun Gothic"/>
                <w:kern w:val="24"/>
                <w:lang w:eastAsia="fi-FI"/>
              </w:rPr>
            </w:pPr>
            <w:r>
              <w:rPr>
                <w:rFonts w:eastAsia="SimSun" w:cs="Arial"/>
                <w:snapToGrid w:val="0"/>
                <w:szCs w:val="21"/>
                <w:highlight w:val="green"/>
                <w:shd w:val="clear" w:color="auto" w:fill="99FFCC"/>
                <w:lang w:val="en-US" w:eastAsia="zh-CN"/>
              </w:rPr>
              <w:t>SCG MAC: 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B83ED9B" w14:textId="77777777" w:rsidR="008549D3" w:rsidRDefault="008549D3">
            <w:pPr>
              <w:pStyle w:val="TAL"/>
              <w:rPr>
                <w:szCs w:val="36"/>
                <w:lang w:eastAsia="fi-FI"/>
              </w:rPr>
            </w:pPr>
            <w:r>
              <w:rPr>
                <w:kern w:val="24"/>
                <w:szCs w:val="24"/>
                <w:lang w:eastAsia="fi-FI"/>
              </w:rPr>
              <w:t>PDCP:          Recovery</w:t>
            </w:r>
          </w:p>
          <w:p w14:paraId="6F3F34F0" w14:textId="77777777" w:rsidR="008549D3" w:rsidRDefault="008549D3">
            <w:pPr>
              <w:pStyle w:val="TAL"/>
              <w:rPr>
                <w:szCs w:val="36"/>
                <w:lang w:eastAsia="fi-FI"/>
              </w:rPr>
            </w:pPr>
            <w:r>
              <w:rPr>
                <w:kern w:val="24"/>
                <w:szCs w:val="24"/>
                <w:lang w:eastAsia="fi-FI"/>
              </w:rPr>
              <w:t xml:space="preserve">MCG RLC:             </w:t>
            </w:r>
            <w:proofErr w:type="spellStart"/>
            <w:r>
              <w:rPr>
                <w:kern w:val="24"/>
                <w:szCs w:val="24"/>
                <w:lang w:eastAsia="fi-FI"/>
              </w:rPr>
              <w:t>Re-est+release</w:t>
            </w:r>
            <w:proofErr w:type="spellEnd"/>
          </w:p>
          <w:p w14:paraId="66DECF06" w14:textId="77777777" w:rsidR="008549D3" w:rsidRDefault="008549D3">
            <w:pPr>
              <w:pStyle w:val="TAL"/>
              <w:rPr>
                <w:szCs w:val="36"/>
                <w:lang w:eastAsia="fi-FI"/>
              </w:rPr>
            </w:pPr>
            <w:r>
              <w:rPr>
                <w:kern w:val="24"/>
                <w:szCs w:val="24"/>
                <w:lang w:eastAsia="fi-FI"/>
              </w:rPr>
              <w:t>MCG MAC: Reconfigure</w:t>
            </w:r>
          </w:p>
          <w:p w14:paraId="0CB9127E" w14:textId="77777777" w:rsidR="008549D3" w:rsidRDefault="008549D3">
            <w:pPr>
              <w:pStyle w:val="TAL"/>
              <w:rPr>
                <w:rFonts w:eastAsia="SimSun" w:cs="Arial"/>
                <w:snapToGrid w:val="0"/>
                <w:szCs w:val="21"/>
                <w:highlight w:val="green"/>
                <w:shd w:val="clear" w:color="auto" w:fill="99FFCC"/>
                <w:lang w:val="en-US" w:eastAsia="zh-CN"/>
              </w:rPr>
            </w:pPr>
            <w:r>
              <w:rPr>
                <w:rFonts w:eastAsia="SimSun" w:cs="Arial"/>
                <w:snapToGrid w:val="0"/>
                <w:szCs w:val="21"/>
                <w:highlight w:val="green"/>
                <w:shd w:val="clear" w:color="auto" w:fill="99FFCC"/>
                <w:lang w:val="en-US" w:eastAsia="zh-CN"/>
              </w:rPr>
              <w:t>SCG RLC: Establish</w:t>
            </w:r>
          </w:p>
          <w:p w14:paraId="3307222C" w14:textId="77777777" w:rsidR="008549D3" w:rsidRDefault="008549D3">
            <w:pPr>
              <w:pStyle w:val="TAL"/>
              <w:rPr>
                <w:rFonts w:eastAsia="Malgun Gothic"/>
                <w:lang w:eastAsia="fi-FI"/>
              </w:rPr>
            </w:pPr>
            <w:r>
              <w:rPr>
                <w:rFonts w:eastAsia="SimSun" w:cs="Arial"/>
                <w:snapToGrid w:val="0"/>
                <w:szCs w:val="21"/>
                <w:highlight w:val="green"/>
                <w:shd w:val="clear" w:color="auto" w:fill="99FFCC"/>
                <w:lang w:val="en-US" w:eastAsia="zh-CN"/>
              </w:rPr>
              <w:t>SCG MAC: 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3B6C6E1" w14:textId="77777777" w:rsidR="008549D3" w:rsidRDefault="008549D3">
            <w:pPr>
              <w:pStyle w:val="TAL"/>
              <w:rPr>
                <w:kern w:val="24"/>
                <w:lang w:eastAsia="fi-FI"/>
              </w:rPr>
            </w:pPr>
            <w:r>
              <w:rPr>
                <w:kern w:val="24"/>
                <w:lang w:eastAsia="fi-FI"/>
              </w:rPr>
              <w:t>PDCP:         Re-establish</w:t>
            </w:r>
          </w:p>
          <w:p w14:paraId="05F877DD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 xml:space="preserve">MCG RLC:   </w:t>
            </w:r>
            <w:proofErr w:type="spellStart"/>
            <w:r>
              <w:rPr>
                <w:kern w:val="24"/>
                <w:lang w:eastAsia="fi-FI"/>
              </w:rPr>
              <w:t>Re-est+release</w:t>
            </w:r>
            <w:proofErr w:type="spellEnd"/>
          </w:p>
          <w:p w14:paraId="281B0FC3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MAC: Reconfigure</w:t>
            </w:r>
          </w:p>
          <w:p w14:paraId="31386157" w14:textId="77777777" w:rsidR="008549D3" w:rsidRDefault="008549D3">
            <w:pPr>
              <w:pStyle w:val="TAL"/>
              <w:rPr>
                <w:rFonts w:eastAsia="SimSun" w:cs="Arial"/>
                <w:snapToGrid w:val="0"/>
                <w:szCs w:val="21"/>
                <w:highlight w:val="green"/>
                <w:shd w:val="clear" w:color="auto" w:fill="99FFCC"/>
                <w:lang w:val="en-US" w:eastAsia="zh-CN"/>
              </w:rPr>
            </w:pPr>
            <w:r>
              <w:rPr>
                <w:rFonts w:eastAsia="SimSun" w:cs="Arial"/>
                <w:snapToGrid w:val="0"/>
                <w:szCs w:val="21"/>
                <w:highlight w:val="green"/>
                <w:shd w:val="clear" w:color="auto" w:fill="99FFCC"/>
                <w:lang w:val="en-US" w:eastAsia="zh-CN"/>
              </w:rPr>
              <w:t>SCG RLC: Establish</w:t>
            </w:r>
          </w:p>
          <w:p w14:paraId="5AFB149B" w14:textId="77777777" w:rsidR="008549D3" w:rsidRDefault="008549D3">
            <w:pPr>
              <w:pStyle w:val="TAL"/>
              <w:rPr>
                <w:rFonts w:eastAsia="Malgun Gothic"/>
                <w:lang w:eastAsia="fi-FI"/>
              </w:rPr>
            </w:pPr>
            <w:r>
              <w:rPr>
                <w:rFonts w:eastAsia="SimSun" w:cs="Arial"/>
                <w:snapToGrid w:val="0"/>
                <w:szCs w:val="21"/>
                <w:highlight w:val="green"/>
                <w:shd w:val="clear" w:color="auto" w:fill="99FFCC"/>
                <w:lang w:val="en-US" w:eastAsia="zh-CN"/>
              </w:rPr>
              <w:t>SCG MAC: Reconfigure</w:t>
            </w:r>
          </w:p>
        </w:tc>
      </w:tr>
      <w:tr w:rsidR="008549D3" w14:paraId="6609D5F2" w14:textId="77777777" w:rsidTr="008549D3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B8DD5A9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B4A6DDD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PDCP: Recovery</w:t>
            </w:r>
          </w:p>
          <w:p w14:paraId="51659D56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RLC:  No action</w:t>
            </w:r>
          </w:p>
          <w:p w14:paraId="4251D538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MAC: No action</w:t>
            </w:r>
          </w:p>
          <w:p w14:paraId="586D8B2D" w14:textId="77777777" w:rsidR="008549D3" w:rsidRDefault="008549D3">
            <w:pPr>
              <w:pStyle w:val="TAL"/>
              <w:rPr>
                <w:rFonts w:eastAsia="SimSun" w:cs="Arial"/>
                <w:snapToGrid w:val="0"/>
                <w:szCs w:val="21"/>
                <w:shd w:val="clear" w:color="auto" w:fill="FF9966"/>
                <w:lang w:val="en-US" w:eastAsia="zh-CN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9966"/>
                <w:lang w:val="en-US" w:eastAsia="zh-CN"/>
              </w:rPr>
              <w:t>SCG RLC: Release</w:t>
            </w:r>
          </w:p>
          <w:p w14:paraId="7D812246" w14:textId="77777777" w:rsidR="008549D3" w:rsidRDefault="008549D3">
            <w:pPr>
              <w:pStyle w:val="TAL"/>
              <w:rPr>
                <w:rFonts w:eastAsia="Malgun Gothic"/>
                <w:lang w:eastAsia="fi-FI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9966"/>
                <w:lang w:val="en-US" w:eastAsia="zh-CN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E0CCAF8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 xml:space="preserve">PDCP: </w:t>
            </w:r>
            <w:r>
              <w:rPr>
                <w:kern w:val="24"/>
                <w:lang w:eastAsia="fi-FI"/>
              </w:rPr>
              <w:br/>
              <w:t>Re-establish</w:t>
            </w:r>
          </w:p>
          <w:p w14:paraId="2BD36988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RLC: See Note 1</w:t>
            </w:r>
          </w:p>
          <w:p w14:paraId="68844D49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MAC: See Note 1</w:t>
            </w:r>
          </w:p>
          <w:p w14:paraId="3695E347" w14:textId="77777777" w:rsidR="008549D3" w:rsidRDefault="008549D3">
            <w:pPr>
              <w:pStyle w:val="TAL"/>
              <w:rPr>
                <w:rFonts w:eastAsia="SimSun" w:cs="Arial"/>
                <w:snapToGrid w:val="0"/>
                <w:szCs w:val="21"/>
                <w:shd w:val="clear" w:color="auto" w:fill="FF9966"/>
                <w:lang w:val="en-US" w:eastAsia="zh-CN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9966"/>
                <w:lang w:val="en-US" w:eastAsia="zh-CN"/>
              </w:rPr>
              <w:t>SCG RLC: Release</w:t>
            </w:r>
          </w:p>
          <w:p w14:paraId="2F3CFB01" w14:textId="77777777" w:rsidR="008549D3" w:rsidRDefault="008549D3">
            <w:pPr>
              <w:pStyle w:val="TAL"/>
              <w:rPr>
                <w:rFonts w:eastAsia="Malgun Gothic"/>
                <w:lang w:eastAsia="fi-FI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9966"/>
                <w:lang w:val="en-US" w:eastAsia="zh-CN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1761188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8B62C7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PDCP:      Re-establish</w:t>
            </w:r>
          </w:p>
          <w:p w14:paraId="33593400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RLC: See Note 1</w:t>
            </w:r>
          </w:p>
          <w:p w14:paraId="002CB753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MAC: See Note 1</w:t>
            </w:r>
          </w:p>
          <w:p w14:paraId="4E819E07" w14:textId="77777777" w:rsidR="008549D3" w:rsidRDefault="008549D3">
            <w:pPr>
              <w:pStyle w:val="TAL"/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  <w:t xml:space="preserve">SCG RLC: </w:t>
            </w:r>
            <w:r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  <w:br/>
              <w:t>See Note 2</w:t>
            </w:r>
          </w:p>
          <w:p w14:paraId="5D985932" w14:textId="77777777" w:rsidR="008549D3" w:rsidRDefault="008549D3">
            <w:pPr>
              <w:pStyle w:val="TAL"/>
              <w:rPr>
                <w:rFonts w:eastAsia="Malgun Gothic"/>
                <w:lang w:eastAsia="fi-FI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  <w:t xml:space="preserve">SCG MAC: </w:t>
            </w:r>
            <w:r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  <w:br/>
              <w:t>See Note 2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8A2B58C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PDCP: Recovery</w:t>
            </w:r>
          </w:p>
          <w:p w14:paraId="551B824A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 xml:space="preserve">MCG RLC:   </w:t>
            </w:r>
            <w:proofErr w:type="spellStart"/>
            <w:r>
              <w:rPr>
                <w:kern w:val="24"/>
                <w:lang w:eastAsia="fi-FI"/>
              </w:rPr>
              <w:t>Re-est+release</w:t>
            </w:r>
            <w:proofErr w:type="spellEnd"/>
          </w:p>
          <w:p w14:paraId="1B624732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MAC: Reconfigure</w:t>
            </w:r>
          </w:p>
          <w:p w14:paraId="24521BBD" w14:textId="77777777" w:rsidR="008549D3" w:rsidRDefault="008549D3">
            <w:pPr>
              <w:pStyle w:val="TAL"/>
              <w:rPr>
                <w:highlight w:val="lightGray"/>
                <w:lang w:eastAsia="fi-FI"/>
              </w:rPr>
            </w:pPr>
            <w:r>
              <w:rPr>
                <w:kern w:val="24"/>
                <w:highlight w:val="lightGray"/>
                <w:lang w:eastAsia="fi-FI"/>
              </w:rPr>
              <w:t xml:space="preserve">SCG RLC: </w:t>
            </w:r>
            <w:r>
              <w:rPr>
                <w:kern w:val="24"/>
                <w:highlight w:val="lightGray"/>
                <w:lang w:eastAsia="fi-FI"/>
              </w:rPr>
              <w:br/>
              <w:t>No action</w:t>
            </w:r>
          </w:p>
          <w:p w14:paraId="7CFEDB94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highlight w:val="lightGray"/>
                <w:lang w:eastAsia="fi-FI"/>
              </w:rPr>
              <w:t xml:space="preserve">SCG MAC: </w:t>
            </w:r>
            <w:r>
              <w:rPr>
                <w:kern w:val="24"/>
                <w:highlight w:val="lightGray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83AA643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PDCP:         Re-establish</w:t>
            </w:r>
          </w:p>
          <w:p w14:paraId="5D094EF3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 xml:space="preserve">MCG RLC:   </w:t>
            </w:r>
            <w:proofErr w:type="spellStart"/>
            <w:r>
              <w:rPr>
                <w:kern w:val="24"/>
                <w:lang w:eastAsia="fi-FI"/>
              </w:rPr>
              <w:t>Re-est+release</w:t>
            </w:r>
            <w:proofErr w:type="spellEnd"/>
          </w:p>
          <w:p w14:paraId="4926AEB9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MAC: Reconfigure</w:t>
            </w:r>
          </w:p>
          <w:p w14:paraId="6C09BF01" w14:textId="77777777" w:rsidR="008549D3" w:rsidRDefault="008549D3">
            <w:pPr>
              <w:pStyle w:val="TAL"/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  <w:t xml:space="preserve">SCG RLC: </w:t>
            </w:r>
            <w:r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  <w:br/>
              <w:t>See Note 2</w:t>
            </w:r>
          </w:p>
          <w:p w14:paraId="4CF1745C" w14:textId="77777777" w:rsidR="008549D3" w:rsidRDefault="008549D3">
            <w:pPr>
              <w:pStyle w:val="TAL"/>
              <w:rPr>
                <w:rFonts w:eastAsia="Malgun Gothic"/>
                <w:lang w:eastAsia="fi-FI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  <w:t xml:space="preserve">SCG MAC: </w:t>
            </w:r>
            <w:r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  <w:br/>
              <w:t>See Note 2</w:t>
            </w:r>
          </w:p>
        </w:tc>
      </w:tr>
      <w:tr w:rsidR="008549D3" w14:paraId="33A27721" w14:textId="77777777" w:rsidTr="008549D3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2618DAA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3848A0D" w14:textId="77777777" w:rsidR="008549D3" w:rsidRDefault="008549D3">
            <w:pPr>
              <w:pStyle w:val="TAL"/>
              <w:rPr>
                <w:szCs w:val="36"/>
                <w:lang w:eastAsia="fi-FI"/>
              </w:rPr>
            </w:pPr>
            <w:r>
              <w:rPr>
                <w:kern w:val="24"/>
                <w:szCs w:val="24"/>
                <w:lang w:eastAsia="fi-FI"/>
              </w:rPr>
              <w:t>PDCP:   Recovery</w:t>
            </w:r>
          </w:p>
          <w:p w14:paraId="5EB0DFA6" w14:textId="77777777" w:rsidR="008549D3" w:rsidRDefault="008549D3">
            <w:pPr>
              <w:pStyle w:val="TAL"/>
              <w:rPr>
                <w:szCs w:val="36"/>
                <w:lang w:eastAsia="fi-FI"/>
              </w:rPr>
            </w:pPr>
            <w:r>
              <w:rPr>
                <w:kern w:val="24"/>
                <w:szCs w:val="24"/>
                <w:lang w:eastAsia="fi-FI"/>
              </w:rPr>
              <w:t>MCG RLC: Establish</w:t>
            </w:r>
          </w:p>
          <w:p w14:paraId="4280D5B8" w14:textId="77777777" w:rsidR="008549D3" w:rsidRDefault="008549D3">
            <w:pPr>
              <w:pStyle w:val="TAL"/>
              <w:rPr>
                <w:szCs w:val="36"/>
                <w:lang w:eastAsia="fi-FI"/>
              </w:rPr>
            </w:pPr>
            <w:r>
              <w:rPr>
                <w:kern w:val="24"/>
                <w:szCs w:val="24"/>
                <w:lang w:eastAsia="fi-FI"/>
              </w:rPr>
              <w:t>MCG MAC: Reconfigure</w:t>
            </w:r>
          </w:p>
          <w:p w14:paraId="6393DBB1" w14:textId="77777777" w:rsidR="008549D3" w:rsidRDefault="008549D3">
            <w:pPr>
              <w:pStyle w:val="TAL"/>
              <w:rPr>
                <w:rFonts w:eastAsia="SimSun" w:cs="Arial"/>
                <w:snapToGrid w:val="0"/>
                <w:szCs w:val="21"/>
                <w:shd w:val="clear" w:color="auto" w:fill="FF9966"/>
                <w:lang w:val="en-US" w:eastAsia="zh-CN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9966"/>
                <w:lang w:val="en-US" w:eastAsia="zh-CN"/>
              </w:rPr>
              <w:t>SCG RLC: Release</w:t>
            </w:r>
          </w:p>
          <w:p w14:paraId="3A600C10" w14:textId="77777777" w:rsidR="008549D3" w:rsidRDefault="008549D3">
            <w:pPr>
              <w:pStyle w:val="TAL"/>
              <w:rPr>
                <w:rFonts w:eastAsia="Malgun Gothic"/>
                <w:lang w:eastAsia="fi-FI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9966"/>
                <w:lang w:val="en-US" w:eastAsia="zh-CN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1BB97D5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PDCP:      Re-establish</w:t>
            </w:r>
          </w:p>
          <w:p w14:paraId="64BC8DEF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RLC: Establish</w:t>
            </w:r>
          </w:p>
          <w:p w14:paraId="309DF593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MAC: Reconfigure</w:t>
            </w:r>
          </w:p>
          <w:p w14:paraId="36E2C386" w14:textId="77777777" w:rsidR="008549D3" w:rsidRDefault="008549D3">
            <w:pPr>
              <w:pStyle w:val="TAL"/>
              <w:rPr>
                <w:rFonts w:eastAsia="SimSun" w:cs="Arial"/>
                <w:snapToGrid w:val="0"/>
                <w:szCs w:val="21"/>
                <w:shd w:val="clear" w:color="auto" w:fill="FF9966"/>
                <w:lang w:val="en-US" w:eastAsia="zh-CN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9966"/>
                <w:lang w:val="en-US" w:eastAsia="zh-CN"/>
              </w:rPr>
              <w:t>SCG RLC: Release</w:t>
            </w:r>
          </w:p>
          <w:p w14:paraId="3473AB38" w14:textId="77777777" w:rsidR="008549D3" w:rsidRDefault="008549D3">
            <w:pPr>
              <w:pStyle w:val="TAL"/>
              <w:rPr>
                <w:rFonts w:eastAsia="Malgun Gothic"/>
                <w:lang w:eastAsia="fi-FI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9966"/>
                <w:lang w:val="en-US" w:eastAsia="zh-CN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47C5E61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PDCP: Reconfigure</w:t>
            </w:r>
          </w:p>
          <w:p w14:paraId="423DA3AD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RLC: Establish</w:t>
            </w:r>
          </w:p>
          <w:p w14:paraId="51BD0807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MAC: Reconfigure</w:t>
            </w:r>
          </w:p>
          <w:p w14:paraId="5BE9C8C3" w14:textId="77777777" w:rsidR="008549D3" w:rsidRDefault="008549D3">
            <w:pPr>
              <w:pStyle w:val="TAL"/>
              <w:rPr>
                <w:highlight w:val="lightGray"/>
                <w:lang w:eastAsia="fi-FI"/>
              </w:rPr>
            </w:pPr>
            <w:r>
              <w:rPr>
                <w:kern w:val="24"/>
                <w:highlight w:val="lightGray"/>
                <w:lang w:eastAsia="fi-FI"/>
              </w:rPr>
              <w:t>SCG RLC: No action</w:t>
            </w:r>
          </w:p>
          <w:p w14:paraId="32C7C0F9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highlight w:val="lightGray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442EC05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PDCP:      Re-establish</w:t>
            </w:r>
          </w:p>
          <w:p w14:paraId="06655450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RLC: Establish</w:t>
            </w:r>
          </w:p>
          <w:p w14:paraId="78602207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MCG MAC: Reconfigure</w:t>
            </w:r>
          </w:p>
          <w:p w14:paraId="1B0663C0" w14:textId="77777777" w:rsidR="008549D3" w:rsidRDefault="008549D3">
            <w:pPr>
              <w:pStyle w:val="TAL"/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  <w:t>SCG RLC: See Note 2</w:t>
            </w:r>
          </w:p>
          <w:p w14:paraId="5F2D844E" w14:textId="77777777" w:rsidR="008549D3" w:rsidRDefault="008549D3">
            <w:pPr>
              <w:pStyle w:val="TAL"/>
              <w:rPr>
                <w:rFonts w:eastAsia="Malgun Gothic"/>
                <w:lang w:eastAsia="fi-FI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  <w:t xml:space="preserve">SCG MAC: </w:t>
            </w:r>
            <w:r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  <w:br/>
              <w:t>See Note 2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0399015" w14:textId="77777777" w:rsidR="008549D3" w:rsidRDefault="008549D3">
            <w:pPr>
              <w:pStyle w:val="TAL"/>
              <w:rPr>
                <w:lang w:eastAsia="fi-FI"/>
              </w:rPr>
            </w:pPr>
            <w:r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B59571C" w14:textId="77777777" w:rsidR="008549D3" w:rsidRDefault="008549D3">
            <w:pPr>
              <w:pStyle w:val="TAL"/>
              <w:rPr>
                <w:kern w:val="24"/>
                <w:lang w:eastAsia="fi-FI"/>
              </w:rPr>
            </w:pPr>
            <w:r>
              <w:rPr>
                <w:kern w:val="24"/>
                <w:lang w:eastAsia="fi-FI"/>
              </w:rPr>
              <w:t>PDCP:         Re-establish</w:t>
            </w:r>
          </w:p>
          <w:p w14:paraId="5D6FB326" w14:textId="77777777" w:rsidR="008549D3" w:rsidRDefault="008549D3">
            <w:pPr>
              <w:pStyle w:val="TAL"/>
              <w:rPr>
                <w:kern w:val="24"/>
                <w:lang w:eastAsia="fi-FI"/>
              </w:rPr>
            </w:pPr>
            <w:r>
              <w:rPr>
                <w:kern w:val="24"/>
                <w:lang w:eastAsia="fi-FI"/>
              </w:rPr>
              <w:t>MCG RLC:    No action</w:t>
            </w:r>
          </w:p>
          <w:p w14:paraId="21389AE3" w14:textId="77777777" w:rsidR="008549D3" w:rsidRDefault="008549D3">
            <w:pPr>
              <w:pStyle w:val="TAL"/>
              <w:rPr>
                <w:kern w:val="24"/>
                <w:lang w:eastAsia="fi-FI"/>
              </w:rPr>
            </w:pPr>
            <w:r>
              <w:rPr>
                <w:kern w:val="24"/>
                <w:lang w:eastAsia="fi-FI"/>
              </w:rPr>
              <w:t>MCG MAC:   No action</w:t>
            </w:r>
          </w:p>
          <w:p w14:paraId="139AC764" w14:textId="77777777" w:rsidR="008549D3" w:rsidRDefault="008549D3">
            <w:pPr>
              <w:pStyle w:val="TAL"/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  <w:t>SCG RLC:   See Note 2</w:t>
            </w:r>
          </w:p>
          <w:p w14:paraId="33E00166" w14:textId="77777777" w:rsidR="008549D3" w:rsidRDefault="008549D3">
            <w:pPr>
              <w:pStyle w:val="TAL"/>
              <w:rPr>
                <w:rFonts w:eastAsia="Malgun Gothic"/>
                <w:lang w:eastAsia="fi-FI"/>
              </w:rPr>
            </w:pPr>
            <w:r>
              <w:rPr>
                <w:rFonts w:eastAsia="SimSun" w:cs="Arial"/>
                <w:snapToGrid w:val="0"/>
                <w:szCs w:val="21"/>
                <w:shd w:val="clear" w:color="auto" w:fill="FFFFCC"/>
                <w:lang w:val="en-US" w:eastAsia="zh-CN"/>
              </w:rPr>
              <w:t>SCG MAC:   See Note 2</w:t>
            </w:r>
          </w:p>
        </w:tc>
      </w:tr>
    </w:tbl>
    <w:p w14:paraId="7AC0F4FE" w14:textId="77777777" w:rsidR="008549D3" w:rsidRDefault="008549D3" w:rsidP="008549D3">
      <w:pPr>
        <w:rPr>
          <w:rFonts w:eastAsia="SimSun"/>
        </w:rPr>
      </w:pPr>
    </w:p>
    <w:p w14:paraId="5783A377" w14:textId="77777777" w:rsidR="008549D3" w:rsidRDefault="008549D3" w:rsidP="008549D3">
      <w:pPr>
        <w:pStyle w:val="NO"/>
      </w:pPr>
      <w:r>
        <w:t>NOTE 1:</w:t>
      </w:r>
      <w:r>
        <w:tab/>
        <w:t xml:space="preserve">For MCG, the MAC/RLC behaviour depends on the solution selected by the network. It </w:t>
      </w:r>
      <w:r>
        <w:rPr>
          <w:lang w:val="fi-FI"/>
        </w:rPr>
        <w:t>can</w:t>
      </w:r>
      <w:r>
        <w:t xml:space="preserve"> be “MAC reset + RLC re-establishment”, or “change of LCID + RLC re-establishment</w:t>
      </w:r>
      <w:r>
        <w:rPr>
          <w:lang w:val="fi-FI"/>
        </w:rPr>
        <w:t>”</w:t>
      </w:r>
      <w:r>
        <w:t>.</w:t>
      </w:r>
    </w:p>
    <w:p w14:paraId="7022FB59" w14:textId="77777777" w:rsidR="008549D3" w:rsidRDefault="008549D3" w:rsidP="008549D3">
      <w:pPr>
        <w:pStyle w:val="NO"/>
      </w:pPr>
      <w:r>
        <w:t>NOTE 2:</w:t>
      </w:r>
      <w:r>
        <w:tab/>
        <w:t>For SCG, MAC</w:t>
      </w:r>
      <w:r>
        <w:rPr>
          <w:lang w:eastAsia="zh-CN"/>
        </w:rPr>
        <w:t>/RLC</w:t>
      </w:r>
      <w:r>
        <w:t xml:space="preserve"> behaviour depends on the solution selected by the network. </w:t>
      </w:r>
      <w:r>
        <w:rPr>
          <w:lang w:val="fi-FI"/>
        </w:rPr>
        <w:t>It can</w:t>
      </w:r>
      <w:r>
        <w:t xml:space="preserve"> be “MAC reset</w:t>
      </w:r>
      <w:r>
        <w:rPr>
          <w:lang w:val="fi-FI"/>
        </w:rPr>
        <w:t xml:space="preserve"> by reconfiguration with Sync </w:t>
      </w:r>
      <w:r>
        <w:t xml:space="preserve">+ RLC re-establishment”, or “change of LCID + RLC </w:t>
      </w:r>
      <w:r>
        <w:rPr>
          <w:lang w:val="fi-FI"/>
        </w:rPr>
        <w:t xml:space="preserve">bearer </w:t>
      </w:r>
      <w:r>
        <w:t>release and add”.</w:t>
      </w:r>
    </w:p>
    <w:p w14:paraId="2EA4E769" w14:textId="77777777" w:rsidR="008549D3" w:rsidRPr="008549D3" w:rsidRDefault="008549D3" w:rsidP="003A2759">
      <w:pPr>
        <w:overflowPunct/>
        <w:autoSpaceDE/>
        <w:autoSpaceDN/>
        <w:adjustRightInd/>
        <w:spacing w:after="0"/>
        <w:textAlignment w:val="auto"/>
        <w:rPr>
          <w:rFonts w:ascii="Calibri" w:hAnsi="Calibri"/>
          <w:color w:val="000000" w:themeColor="text1"/>
          <w:lang w:eastAsia="en-US"/>
        </w:rPr>
      </w:pPr>
    </w:p>
    <w:p w14:paraId="575B31DC" w14:textId="665E8AC4" w:rsidR="00C66171" w:rsidRPr="003A2759" w:rsidRDefault="003A2759" w:rsidP="003A2759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  <w:r w:rsidRPr="003A2759">
        <w:rPr>
          <w:color w:val="000000" w:themeColor="text1"/>
        </w:rPr>
        <w:t>Based on these two options</w:t>
      </w:r>
      <w:r w:rsidR="0075638F">
        <w:rPr>
          <w:color w:val="000000" w:themeColor="text1"/>
        </w:rPr>
        <w:t>,</w:t>
      </w:r>
      <w:r w:rsidRPr="003A2759">
        <w:rPr>
          <w:color w:val="000000" w:themeColor="text1"/>
        </w:rPr>
        <w:t xml:space="preserve"> and s</w:t>
      </w:r>
      <w:r w:rsidR="00C66171" w:rsidRPr="003A2759">
        <w:rPr>
          <w:color w:val="000000" w:themeColor="text1"/>
        </w:rPr>
        <w:t xml:space="preserve">ince currently only the </w:t>
      </w:r>
      <w:r w:rsidRPr="003A2759">
        <w:rPr>
          <w:color w:val="000000" w:themeColor="text1"/>
        </w:rPr>
        <w:t>gNB-</w:t>
      </w:r>
      <w:r w:rsidR="00C66171" w:rsidRPr="003A2759">
        <w:rPr>
          <w:color w:val="000000" w:themeColor="text1"/>
        </w:rPr>
        <w:t xml:space="preserve">CU is aware of the bearer type change or security key change, </w:t>
      </w:r>
      <w:r w:rsidR="00A87224">
        <w:rPr>
          <w:color w:val="000000" w:themeColor="text1"/>
        </w:rPr>
        <w:t>it was</w:t>
      </w:r>
      <w:r w:rsidR="00C66171" w:rsidRPr="003A2759">
        <w:rPr>
          <w:color w:val="000000" w:themeColor="text1"/>
        </w:rPr>
        <w:t xml:space="preserve"> suggest</w:t>
      </w:r>
      <w:r w:rsidR="00A87224">
        <w:rPr>
          <w:color w:val="000000" w:themeColor="text1"/>
        </w:rPr>
        <w:t>ed in [1]</w:t>
      </w:r>
      <w:r w:rsidR="00C66171" w:rsidRPr="003A2759">
        <w:rPr>
          <w:color w:val="000000" w:themeColor="text1"/>
        </w:rPr>
        <w:t xml:space="preserve"> to introduce a new </w:t>
      </w:r>
      <w:r w:rsidR="00C66171" w:rsidRPr="003A2759">
        <w:rPr>
          <w:rFonts w:ascii="Times New Roman" w:hAnsi="Times New Roman"/>
          <w:color w:val="000000" w:themeColor="text1"/>
        </w:rPr>
        <w:t>“</w:t>
      </w:r>
      <w:r w:rsidR="00C66171" w:rsidRPr="003A2759">
        <w:rPr>
          <w:color w:val="000000" w:themeColor="text1"/>
        </w:rPr>
        <w:t>bearer type change</w:t>
      </w:r>
      <w:r w:rsidR="00C66171" w:rsidRPr="003A2759">
        <w:rPr>
          <w:rFonts w:ascii="Times New Roman" w:hAnsi="Times New Roman"/>
          <w:color w:val="000000" w:themeColor="text1"/>
        </w:rPr>
        <w:t>”</w:t>
      </w:r>
      <w:r w:rsidR="00C66171" w:rsidRPr="003A2759">
        <w:rPr>
          <w:color w:val="000000" w:themeColor="text1"/>
        </w:rPr>
        <w:t xml:space="preserve"> IE in the UE </w:t>
      </w:r>
      <w:r w:rsidR="0075638F">
        <w:t xml:space="preserve">CONTEXT MODIFICATION REQUEST </w:t>
      </w:r>
      <w:r w:rsidR="00C66171" w:rsidRPr="003A2759">
        <w:rPr>
          <w:color w:val="000000" w:themeColor="text1"/>
        </w:rPr>
        <w:t xml:space="preserve">message to inform the </w:t>
      </w:r>
      <w:r w:rsidRPr="003A2759">
        <w:rPr>
          <w:color w:val="000000" w:themeColor="text1"/>
        </w:rPr>
        <w:t>gNB-</w:t>
      </w:r>
      <w:r w:rsidR="00C66171" w:rsidRPr="003A2759">
        <w:rPr>
          <w:color w:val="000000" w:themeColor="text1"/>
        </w:rPr>
        <w:t xml:space="preserve">DU. In this way, the </w:t>
      </w:r>
      <w:r w:rsidRPr="003A2759">
        <w:rPr>
          <w:color w:val="000000" w:themeColor="text1"/>
        </w:rPr>
        <w:t>gNB-</w:t>
      </w:r>
      <w:r w:rsidR="00C66171" w:rsidRPr="003A2759">
        <w:rPr>
          <w:color w:val="000000" w:themeColor="text1"/>
        </w:rPr>
        <w:t xml:space="preserve">DU </w:t>
      </w:r>
      <w:r w:rsidRPr="003A2759">
        <w:rPr>
          <w:color w:val="000000" w:themeColor="text1"/>
        </w:rPr>
        <w:t xml:space="preserve">will make the decision </w:t>
      </w:r>
      <w:r w:rsidR="0075638F">
        <w:rPr>
          <w:color w:val="000000" w:themeColor="text1"/>
        </w:rPr>
        <w:t>on</w:t>
      </w:r>
      <w:r w:rsidRPr="003A2759">
        <w:rPr>
          <w:color w:val="000000" w:themeColor="text1"/>
        </w:rPr>
        <w:t xml:space="preserve"> “MAC reset reconfiguration with </w:t>
      </w:r>
      <w:proofErr w:type="spellStart"/>
      <w:r w:rsidRPr="003A2759">
        <w:rPr>
          <w:color w:val="000000" w:themeColor="text1"/>
        </w:rPr>
        <w:t>Sync+RLC</w:t>
      </w:r>
      <w:proofErr w:type="spellEnd"/>
      <w:r w:rsidRPr="003A2759">
        <w:rPr>
          <w:color w:val="000000" w:themeColor="text1"/>
        </w:rPr>
        <w:t xml:space="preserve"> re-establishment” or “change of LCID + RLC bearer release and add”. </w:t>
      </w:r>
    </w:p>
    <w:p w14:paraId="5DFBAD3A" w14:textId="77777777" w:rsidR="00F63C07" w:rsidRPr="003A2759" w:rsidRDefault="00F63C07" w:rsidP="003A2759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</w:p>
    <w:p w14:paraId="689EAC41" w14:textId="36712BF0" w:rsidR="00F63C07" w:rsidRDefault="00C66171" w:rsidP="003A2759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  <w:r w:rsidRPr="003A2759">
        <w:rPr>
          <w:color w:val="000000" w:themeColor="text1"/>
        </w:rPr>
        <w:t>However, it is our understanding that every time a security key change</w:t>
      </w:r>
      <w:r w:rsidR="0075638F">
        <w:rPr>
          <w:color w:val="000000" w:themeColor="text1"/>
        </w:rPr>
        <w:t xml:space="preserve"> occurs</w:t>
      </w:r>
      <w:r w:rsidRPr="003A2759">
        <w:rPr>
          <w:color w:val="000000" w:themeColor="text1"/>
        </w:rPr>
        <w:t xml:space="preserve">, the </w:t>
      </w:r>
      <w:r w:rsidR="003A2759">
        <w:rPr>
          <w:color w:val="000000" w:themeColor="text1"/>
        </w:rPr>
        <w:t>gNB-</w:t>
      </w:r>
      <w:r w:rsidRPr="003A2759">
        <w:rPr>
          <w:color w:val="000000" w:themeColor="text1"/>
        </w:rPr>
        <w:t xml:space="preserve">CU needs to provide to the </w:t>
      </w:r>
      <w:r w:rsidR="003A2759">
        <w:rPr>
          <w:color w:val="000000" w:themeColor="text1"/>
        </w:rPr>
        <w:t>gNB-</w:t>
      </w:r>
      <w:r w:rsidRPr="003A2759">
        <w:rPr>
          <w:color w:val="000000" w:themeColor="text1"/>
        </w:rPr>
        <w:t xml:space="preserve">DU a new UL TEID for the bearer(s). Therefore, the reception of new UL TEIDs can be interpreted by the </w:t>
      </w:r>
      <w:r w:rsidR="003A2759">
        <w:rPr>
          <w:color w:val="000000" w:themeColor="text1"/>
        </w:rPr>
        <w:t>gNB-</w:t>
      </w:r>
      <w:r w:rsidRPr="003A2759">
        <w:rPr>
          <w:color w:val="000000" w:themeColor="text1"/>
        </w:rPr>
        <w:t xml:space="preserve">DU as an implicit indication that the security key for the bearer has changed. </w:t>
      </w:r>
    </w:p>
    <w:p w14:paraId="2225DEF6" w14:textId="2752AE09" w:rsidR="003A2759" w:rsidRDefault="003A2759" w:rsidP="003A2759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</w:p>
    <w:p w14:paraId="1FB90DF8" w14:textId="6D97BE89" w:rsidR="003A2759" w:rsidRPr="00AA29BB" w:rsidRDefault="00D0491A" w:rsidP="003A2759">
      <w:pPr>
        <w:pStyle w:val="TOC1"/>
        <w:rPr>
          <w:lang w:val="en-GB"/>
        </w:rPr>
      </w:pPr>
      <w:r>
        <w:t>Observation 1</w:t>
      </w:r>
      <w:r w:rsidR="003A2759" w:rsidRPr="00DB0A9F">
        <w:rPr>
          <w:rFonts w:ascii="Calibri" w:eastAsia="SimSun" w:hAnsi="Calibri"/>
          <w:b w:val="0"/>
          <w:sz w:val="22"/>
        </w:rPr>
        <w:tab/>
      </w:r>
      <w:r w:rsidR="003A2759">
        <w:rPr>
          <w:lang w:val="en-GB"/>
        </w:rPr>
        <w:t xml:space="preserve">The reception of new UL TIEDs by the gNB-DU everytime a security change occurs can be interpreted </w:t>
      </w:r>
      <w:r w:rsidR="003A2759" w:rsidRPr="003A2759">
        <w:rPr>
          <w:color w:val="000000" w:themeColor="text1"/>
        </w:rPr>
        <w:t xml:space="preserve">by the </w:t>
      </w:r>
      <w:r w:rsidR="003A2759">
        <w:rPr>
          <w:color w:val="000000" w:themeColor="text1"/>
        </w:rPr>
        <w:t>gNB-</w:t>
      </w:r>
      <w:r w:rsidR="003A2759" w:rsidRPr="003A2759">
        <w:rPr>
          <w:color w:val="000000" w:themeColor="text1"/>
        </w:rPr>
        <w:t>DU as an implicit indication that the security key for the bearer has changed.</w:t>
      </w:r>
    </w:p>
    <w:p w14:paraId="29EB6896" w14:textId="471809C0" w:rsidR="003A2759" w:rsidRDefault="003A2759" w:rsidP="003A2759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</w:p>
    <w:p w14:paraId="33E97EFA" w14:textId="77777777" w:rsidR="003A2759" w:rsidRPr="003A2759" w:rsidRDefault="003A2759" w:rsidP="003A2759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</w:p>
    <w:p w14:paraId="0C2645F5" w14:textId="44F891FC" w:rsidR="00BF2A29" w:rsidRPr="00D0491A" w:rsidRDefault="00D0491A" w:rsidP="00D0491A">
      <w:pPr>
        <w:pStyle w:val="TOC1"/>
        <w:rPr>
          <w:lang w:val="en-GB"/>
        </w:rPr>
      </w:pPr>
      <w:r>
        <w:lastRenderedPageBreak/>
        <w:t>Observation 2</w:t>
      </w:r>
      <w:r w:rsidRPr="00DB0A9F">
        <w:rPr>
          <w:rFonts w:ascii="Calibri" w:eastAsia="SimSun" w:hAnsi="Calibri"/>
          <w:b w:val="0"/>
          <w:sz w:val="22"/>
        </w:rPr>
        <w:tab/>
      </w:r>
      <w:r>
        <w:rPr>
          <w:color w:val="000000" w:themeColor="text1"/>
        </w:rPr>
        <w:t>E</w:t>
      </w:r>
      <w:r w:rsidR="00C66171" w:rsidRPr="003A2759">
        <w:rPr>
          <w:color w:val="000000" w:themeColor="text1"/>
        </w:rPr>
        <w:t xml:space="preserve">ven in case that the </w:t>
      </w:r>
      <w:r w:rsidR="003A2759">
        <w:rPr>
          <w:color w:val="000000" w:themeColor="text1"/>
        </w:rPr>
        <w:t>gNB-</w:t>
      </w:r>
      <w:r w:rsidR="00C66171" w:rsidRPr="003A2759">
        <w:rPr>
          <w:color w:val="000000" w:themeColor="text1"/>
        </w:rPr>
        <w:t xml:space="preserve">CU decides to change the UL TEID (e.g., for changing the IP address) a MAC/RLC </w:t>
      </w:r>
      <w:r w:rsidR="003A2759">
        <w:rPr>
          <w:color w:val="000000" w:themeColor="text1"/>
        </w:rPr>
        <w:t xml:space="preserve">layer </w:t>
      </w:r>
      <w:r w:rsidR="00C66171" w:rsidRPr="003A2759">
        <w:rPr>
          <w:color w:val="000000" w:themeColor="text1"/>
        </w:rPr>
        <w:t>reset or change of LCH ID is still need</w:t>
      </w:r>
      <w:r w:rsidR="00F63C07" w:rsidRPr="003A2759">
        <w:rPr>
          <w:color w:val="000000" w:themeColor="text1"/>
        </w:rPr>
        <w:t>ed</w:t>
      </w:r>
      <w:r w:rsidR="00C66171" w:rsidRPr="003A2759">
        <w:rPr>
          <w:color w:val="000000" w:themeColor="text1"/>
        </w:rPr>
        <w:t xml:space="preserve"> at the </w:t>
      </w:r>
      <w:r w:rsidR="00C31739">
        <w:rPr>
          <w:color w:val="000000" w:themeColor="text1"/>
        </w:rPr>
        <w:t>gNB-</w:t>
      </w:r>
      <w:r w:rsidR="00C66171" w:rsidRPr="003A2759">
        <w:rPr>
          <w:color w:val="000000" w:themeColor="text1"/>
        </w:rPr>
        <w:t>DU.  </w:t>
      </w:r>
    </w:p>
    <w:p w14:paraId="19F99645" w14:textId="77777777" w:rsidR="00BF2A29" w:rsidRDefault="00BF2A29" w:rsidP="003A2759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</w:p>
    <w:p w14:paraId="66D30743" w14:textId="5BCD5288" w:rsidR="008125B0" w:rsidRPr="0075638F" w:rsidRDefault="00C66171" w:rsidP="0075638F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  <w:r w:rsidRPr="003A2759">
        <w:rPr>
          <w:color w:val="000000" w:themeColor="text1"/>
        </w:rPr>
        <w:t>Based on this, we believe that a new indication is not needed</w:t>
      </w:r>
      <w:r w:rsidR="00BF2A29">
        <w:rPr>
          <w:color w:val="000000" w:themeColor="text1"/>
        </w:rPr>
        <w:t>. However,</w:t>
      </w:r>
      <w:r w:rsidRPr="003A2759">
        <w:rPr>
          <w:color w:val="000000" w:themeColor="text1"/>
        </w:rPr>
        <w:t xml:space="preserve"> a clarification is needed </w:t>
      </w:r>
      <w:proofErr w:type="gramStart"/>
      <w:r w:rsidR="00BF2A29">
        <w:rPr>
          <w:color w:val="000000" w:themeColor="text1"/>
        </w:rPr>
        <w:t xml:space="preserve">so as </w:t>
      </w:r>
      <w:r w:rsidRPr="003A2759">
        <w:rPr>
          <w:color w:val="000000" w:themeColor="text1"/>
        </w:rPr>
        <w:t>to</w:t>
      </w:r>
      <w:proofErr w:type="gramEnd"/>
      <w:r w:rsidRPr="003A2759">
        <w:rPr>
          <w:color w:val="000000" w:themeColor="text1"/>
        </w:rPr>
        <w:t xml:space="preserve"> explain t</w:t>
      </w:r>
      <w:r w:rsidR="00BF2A29">
        <w:rPr>
          <w:color w:val="000000" w:themeColor="text1"/>
        </w:rPr>
        <w:t>he</w:t>
      </w:r>
      <w:r w:rsidRPr="003A2759">
        <w:rPr>
          <w:color w:val="000000" w:themeColor="text1"/>
        </w:rPr>
        <w:t xml:space="preserve"> </w:t>
      </w:r>
      <w:r w:rsidR="00C31739" w:rsidRPr="003A2759">
        <w:rPr>
          <w:color w:val="000000" w:themeColor="text1"/>
        </w:rPr>
        <w:t>behaviour</w:t>
      </w:r>
      <w:r w:rsidRPr="003A2759">
        <w:rPr>
          <w:color w:val="000000" w:themeColor="text1"/>
        </w:rPr>
        <w:t xml:space="preserve"> of the </w:t>
      </w:r>
      <w:r w:rsidR="00BF2A29">
        <w:rPr>
          <w:color w:val="000000" w:themeColor="text1"/>
        </w:rPr>
        <w:t>gNB-</w:t>
      </w:r>
      <w:r w:rsidRPr="003A2759">
        <w:rPr>
          <w:color w:val="000000" w:themeColor="text1"/>
        </w:rPr>
        <w:t xml:space="preserve">DU </w:t>
      </w:r>
      <w:r w:rsidR="00BF2A29">
        <w:rPr>
          <w:color w:val="000000" w:themeColor="text1"/>
        </w:rPr>
        <w:t>whe</w:t>
      </w:r>
      <w:r w:rsidRPr="003A2759">
        <w:rPr>
          <w:color w:val="000000" w:themeColor="text1"/>
        </w:rPr>
        <w:t>n receiving new UL TEIDs.</w:t>
      </w:r>
    </w:p>
    <w:p w14:paraId="048BCE94" w14:textId="77777777" w:rsidR="002B40B4" w:rsidRPr="003816B5" w:rsidRDefault="002B40B4" w:rsidP="007557A7">
      <w:pPr>
        <w:pStyle w:val="BodyText"/>
      </w:pPr>
    </w:p>
    <w:p w14:paraId="3A7FA435" w14:textId="668DEBBB" w:rsidR="003742AC" w:rsidRDefault="00FF41C6" w:rsidP="00F061D3">
      <w:pPr>
        <w:pStyle w:val="Proposal"/>
      </w:pPr>
      <w:r>
        <w:t xml:space="preserve">Add the TP in </w:t>
      </w:r>
      <w:r w:rsidR="00D0491A">
        <w:t>[2]</w:t>
      </w:r>
      <w:r>
        <w:t xml:space="preserve"> to clarify the </w:t>
      </w:r>
      <w:proofErr w:type="spellStart"/>
      <w:r w:rsidR="00C31739">
        <w:t>behavior</w:t>
      </w:r>
      <w:proofErr w:type="spellEnd"/>
      <w:r>
        <w:t xml:space="preserve"> of the gNB-DU upon receiving new UL TEIDs.</w:t>
      </w:r>
    </w:p>
    <w:p w14:paraId="0D4B560F" w14:textId="30D0E156" w:rsidR="00C01F33" w:rsidRDefault="00C01F33" w:rsidP="00CE0424">
      <w:pPr>
        <w:pStyle w:val="Heading1"/>
      </w:pPr>
      <w:r w:rsidRPr="00CE0424">
        <w:t>Conclusion</w:t>
      </w:r>
    </w:p>
    <w:p w14:paraId="38E493D9" w14:textId="77777777" w:rsidR="00D71334" w:rsidRDefault="00F118A2" w:rsidP="00F118A2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7BAF2F09" w14:textId="180820DD" w:rsidR="006D6EF9" w:rsidRDefault="00D71334" w:rsidP="006D6EF9">
      <w:pPr>
        <w:pStyle w:val="TOC1"/>
      </w:pPr>
      <w:r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 w:rsidR="00FF41C6">
        <w:rPr>
          <w:lang w:val="en-GB"/>
        </w:rPr>
        <w:t xml:space="preserve">The reception of new UL TIEDs by the gNB-DU everytime a security change occurs can be interpreted </w:t>
      </w:r>
      <w:r w:rsidR="00FF41C6" w:rsidRPr="003A2759">
        <w:rPr>
          <w:color w:val="000000" w:themeColor="text1"/>
        </w:rPr>
        <w:t xml:space="preserve">by the </w:t>
      </w:r>
      <w:r w:rsidR="00FF41C6">
        <w:rPr>
          <w:color w:val="000000" w:themeColor="text1"/>
        </w:rPr>
        <w:t>gNB-</w:t>
      </w:r>
      <w:r w:rsidR="00FF41C6" w:rsidRPr="003A2759">
        <w:rPr>
          <w:color w:val="000000" w:themeColor="text1"/>
        </w:rPr>
        <w:t>DU as an implicit indication that the security key for the bearer has changed.</w:t>
      </w:r>
    </w:p>
    <w:p w14:paraId="77E68E25" w14:textId="77777777" w:rsidR="00D0491A" w:rsidRPr="00D0491A" w:rsidRDefault="00D0491A" w:rsidP="00D0491A">
      <w:pPr>
        <w:pStyle w:val="TOC1"/>
        <w:rPr>
          <w:lang w:val="en-GB"/>
        </w:rPr>
      </w:pPr>
      <w:r>
        <w:t>Observation 2</w:t>
      </w:r>
      <w:r w:rsidRPr="00DB0A9F">
        <w:rPr>
          <w:rFonts w:ascii="Calibri" w:eastAsia="SimSun" w:hAnsi="Calibri"/>
          <w:b w:val="0"/>
          <w:sz w:val="22"/>
        </w:rPr>
        <w:tab/>
      </w:r>
      <w:r>
        <w:rPr>
          <w:color w:val="000000" w:themeColor="text1"/>
        </w:rPr>
        <w:t>E</w:t>
      </w:r>
      <w:r w:rsidRPr="003A2759">
        <w:rPr>
          <w:color w:val="000000" w:themeColor="text1"/>
        </w:rPr>
        <w:t xml:space="preserve">ven in case that the </w:t>
      </w:r>
      <w:r>
        <w:rPr>
          <w:color w:val="000000" w:themeColor="text1"/>
        </w:rPr>
        <w:t>gNB-</w:t>
      </w:r>
      <w:r w:rsidRPr="003A2759">
        <w:rPr>
          <w:color w:val="000000" w:themeColor="text1"/>
        </w:rPr>
        <w:t xml:space="preserve">CU decides to change the UL TEID (e.g., for changing the IP address) a MAC/RLC </w:t>
      </w:r>
      <w:r>
        <w:rPr>
          <w:color w:val="000000" w:themeColor="text1"/>
        </w:rPr>
        <w:t xml:space="preserve">layer </w:t>
      </w:r>
      <w:r w:rsidRPr="003A2759">
        <w:rPr>
          <w:color w:val="000000" w:themeColor="text1"/>
        </w:rPr>
        <w:t>reset or change of LCH ID is still needed at the DU.  </w:t>
      </w:r>
    </w:p>
    <w:p w14:paraId="58617B21" w14:textId="210D906B" w:rsidR="00F118A2" w:rsidRPr="00F118A2" w:rsidRDefault="00F118A2" w:rsidP="00F118A2"/>
    <w:p w14:paraId="3C8FAD09" w14:textId="77777777" w:rsidR="00C34A56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C0FE2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1E31380C" w14:textId="4DB53A70" w:rsidR="008E065E" w:rsidRDefault="008E065E" w:rsidP="008E065E">
      <w:pPr>
        <w:pStyle w:val="BodyText"/>
        <w:rPr>
          <w:noProof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2BCB02D" w14:textId="154873B0" w:rsidR="00225A82" w:rsidRDefault="00FF41C6" w:rsidP="004C5E62">
      <w:pPr>
        <w:pStyle w:val="Proposal"/>
        <w:numPr>
          <w:ilvl w:val="0"/>
          <w:numId w:val="19"/>
        </w:numPr>
      </w:pPr>
      <w:r>
        <w:t xml:space="preserve">Add the TP in </w:t>
      </w:r>
      <w:r w:rsidR="00D0491A">
        <w:t>[2]</w:t>
      </w:r>
      <w:r>
        <w:t xml:space="preserve"> to clarify the behavior of the gNB-DU upon receiving new UL TEIDs</w:t>
      </w:r>
      <w:r w:rsidR="0095589D">
        <w:t>.</w:t>
      </w:r>
    </w:p>
    <w:p w14:paraId="04051B7F" w14:textId="6BBF718E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48637F8B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2C20C845" w14:textId="734419A1" w:rsidR="005F3025" w:rsidRPr="00564530" w:rsidRDefault="004D37C2" w:rsidP="00311702">
      <w:pPr>
        <w:pStyle w:val="Reference"/>
      </w:pPr>
      <w:bookmarkStart w:id="2" w:name="_Ref174151459"/>
      <w:bookmarkStart w:id="3" w:name="_Ref189809556"/>
      <w:r w:rsidRPr="00564530">
        <w:t>R3-18</w:t>
      </w:r>
      <w:r w:rsidR="00FF41C6">
        <w:t>4903</w:t>
      </w:r>
      <w:r w:rsidR="005F3025" w:rsidRPr="00564530">
        <w:t xml:space="preserve">, </w:t>
      </w:r>
      <w:r w:rsidR="00FF41C6">
        <w:rPr>
          <w:rFonts w:cs="Arial"/>
        </w:rPr>
        <w:t xml:space="preserve">CR </w:t>
      </w:r>
      <w:r w:rsidR="00FF41C6">
        <w:rPr>
          <w:rFonts w:cs="Arial" w:hint="eastAsia"/>
        </w:rPr>
        <w:t xml:space="preserve">to 38.473 </w:t>
      </w:r>
      <w:r w:rsidR="00FF41C6">
        <w:rPr>
          <w:rFonts w:cs="Arial"/>
        </w:rPr>
        <w:t>on bearer type change indication over F1, Huawei</w:t>
      </w:r>
      <w:r w:rsidRPr="00564530">
        <w:t>,</w:t>
      </w:r>
      <w:r w:rsidR="005F3025" w:rsidRPr="00564530">
        <w:t xml:space="preserve"> </w:t>
      </w:r>
      <w:r w:rsidRPr="00564530">
        <w:t>3GPP</w:t>
      </w:r>
      <w:r w:rsidRPr="00564530">
        <w:rPr>
          <w:rFonts w:ascii="Times New Roman" w:eastAsia="SimSun" w:hAnsi="Times New Roman"/>
          <w:noProof/>
          <w:lang w:eastAsia="en-US"/>
        </w:rPr>
        <w:t xml:space="preserve"> </w:t>
      </w:r>
      <w:r w:rsidRPr="00564530">
        <w:t xml:space="preserve">TSG-RAN3 Meeting </w:t>
      </w:r>
      <w:bookmarkStart w:id="4" w:name="OLE_LINK22"/>
      <w:r w:rsidRPr="00564530">
        <w:t>#</w:t>
      </w:r>
      <w:bookmarkEnd w:id="4"/>
      <w:r w:rsidR="000E0CE5">
        <w:t>101</w:t>
      </w:r>
      <w:r w:rsidR="000E0CE5" w:rsidRPr="00564530">
        <w:t xml:space="preserve">, </w:t>
      </w:r>
      <w:r w:rsidR="000E0CE5">
        <w:t>Gothenburg</w:t>
      </w:r>
      <w:r w:rsidR="000E0CE5" w:rsidRPr="00564530">
        <w:t xml:space="preserve">, </w:t>
      </w:r>
      <w:r w:rsidR="000E0CE5">
        <w:t>Sweden</w:t>
      </w:r>
      <w:r w:rsidR="000E0CE5" w:rsidRPr="00564530">
        <w:t>, 2</w:t>
      </w:r>
      <w:r w:rsidR="000E0CE5">
        <w:t>0</w:t>
      </w:r>
      <w:r w:rsidR="000E0CE5" w:rsidRPr="00564530">
        <w:t xml:space="preserve"> - </w:t>
      </w:r>
      <w:r w:rsidR="000E0CE5">
        <w:t>24</w:t>
      </w:r>
      <w:r w:rsidR="000E0CE5" w:rsidRPr="00564530">
        <w:t xml:space="preserve"> </w:t>
      </w:r>
      <w:r w:rsidR="000E0CE5">
        <w:t>August</w:t>
      </w:r>
    </w:p>
    <w:bookmarkEnd w:id="2"/>
    <w:bookmarkEnd w:id="3"/>
    <w:p w14:paraId="592C99BF" w14:textId="1B660FA3" w:rsidR="003A7EF3" w:rsidRDefault="00D0491A" w:rsidP="00CE0424">
      <w:pPr>
        <w:pStyle w:val="BodyText"/>
      </w:pPr>
      <w:r>
        <w:t xml:space="preserve">[2] </w:t>
      </w:r>
      <w:r>
        <w:tab/>
        <w:t>R3-18</w:t>
      </w:r>
      <w:r w:rsidR="009264F4">
        <w:t>5921</w:t>
      </w:r>
      <w:bookmarkStart w:id="5" w:name="_GoBack"/>
      <w:bookmarkEnd w:id="5"/>
      <w:r>
        <w:t xml:space="preserve">, </w:t>
      </w:r>
      <w:r>
        <w:rPr>
          <w:noProof/>
        </w:rPr>
        <w:t>TP</w:t>
      </w:r>
      <w:r w:rsidRPr="00902E2B">
        <w:rPr>
          <w:noProof/>
        </w:rPr>
        <w:t xml:space="preserve"> </w:t>
      </w:r>
      <w:r>
        <w:rPr>
          <w:noProof/>
        </w:rPr>
        <w:t xml:space="preserve">for </w:t>
      </w:r>
      <w:r w:rsidRPr="00902E2B">
        <w:rPr>
          <w:noProof/>
        </w:rPr>
        <w:t>TS 38.4</w:t>
      </w:r>
      <w:r>
        <w:rPr>
          <w:noProof/>
        </w:rPr>
        <w:t>7</w:t>
      </w:r>
      <w:r w:rsidRPr="00902E2B">
        <w:rPr>
          <w:noProof/>
        </w:rPr>
        <w:t>3</w:t>
      </w:r>
      <w:r>
        <w:rPr>
          <w:noProof/>
        </w:rPr>
        <w:t xml:space="preserve"> on Bearer type change indication </w:t>
      </w:r>
    </w:p>
    <w:p w14:paraId="15B9C9A5" w14:textId="77777777" w:rsidR="003A2759" w:rsidRPr="003A2759" w:rsidRDefault="003A2759" w:rsidP="00CE0424">
      <w:pPr>
        <w:pStyle w:val="BodyText"/>
        <w:rPr>
          <w:lang w:val="en-US"/>
        </w:rPr>
      </w:pPr>
    </w:p>
    <w:sectPr w:rsidR="003A2759" w:rsidRPr="003A275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CB56D" w14:textId="77777777" w:rsidR="00E27B92" w:rsidRDefault="00E27B92">
      <w:r>
        <w:separator/>
      </w:r>
    </w:p>
  </w:endnote>
  <w:endnote w:type="continuationSeparator" w:id="0">
    <w:p w14:paraId="5FFD7CA6" w14:textId="77777777" w:rsidR="00E27B92" w:rsidRDefault="00E27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D496E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F43B4" w14:textId="77777777" w:rsidR="00E27B92" w:rsidRDefault="00E27B92">
      <w:r>
        <w:separator/>
      </w:r>
    </w:p>
  </w:footnote>
  <w:footnote w:type="continuationSeparator" w:id="0">
    <w:p w14:paraId="6BB0E1CB" w14:textId="77777777" w:rsidR="00E27B92" w:rsidRDefault="00E27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550B4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1F7F96"/>
    <w:multiLevelType w:val="hybridMultilevel"/>
    <w:tmpl w:val="D9E81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0AA4CA">
      <w:start w:val="8"/>
      <w:numFmt w:val="bullet"/>
      <w:lvlText w:val=""/>
      <w:lvlJc w:val="left"/>
      <w:pPr>
        <w:ind w:left="1920" w:hanging="84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3F9B"/>
    <w:multiLevelType w:val="hybridMultilevel"/>
    <w:tmpl w:val="70BC58C2"/>
    <w:lvl w:ilvl="0" w:tplc="36826DB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5424A"/>
    <w:multiLevelType w:val="hybridMultilevel"/>
    <w:tmpl w:val="C4E2B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77A04"/>
    <w:multiLevelType w:val="hybridMultilevel"/>
    <w:tmpl w:val="D09C7028"/>
    <w:lvl w:ilvl="0" w:tplc="26B66CF8">
      <w:start w:val="1"/>
      <w:numFmt w:val="decimal"/>
      <w:lvlText w:val="%1"/>
      <w:lvlJc w:val="left"/>
      <w:pPr>
        <w:ind w:left="1245" w:hanging="8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C77507"/>
    <w:multiLevelType w:val="hybridMultilevel"/>
    <w:tmpl w:val="09D4664E"/>
    <w:lvl w:ilvl="0" w:tplc="876CD13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16"/>
  </w:num>
  <w:num w:numId="8">
    <w:abstractNumId w:val="8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8"/>
  </w:num>
  <w:num w:numId="16">
    <w:abstractNumId w:val="19"/>
  </w:num>
  <w:num w:numId="17">
    <w:abstractNumId w:val="11"/>
  </w:num>
  <w:num w:numId="18">
    <w:abstractNumId w:val="15"/>
    <w:lvlOverride w:ilvl="0">
      <w:startOverride w:val="2"/>
    </w:lvlOverride>
  </w:num>
  <w:num w:numId="19">
    <w:abstractNumId w:val="10"/>
    <w:lvlOverride w:ilvl="0">
      <w:startOverride w:val="1"/>
    </w:lvlOverride>
  </w:num>
  <w:num w:numId="20">
    <w:abstractNumId w:val="6"/>
  </w:num>
  <w:num w:numId="21">
    <w:abstractNumId w:val="17"/>
  </w:num>
  <w:num w:numId="22">
    <w:abstractNumId w:val="9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FE2"/>
    <w:rsid w:val="000006E1"/>
    <w:rsid w:val="00002A37"/>
    <w:rsid w:val="000039F4"/>
    <w:rsid w:val="00006446"/>
    <w:rsid w:val="00006896"/>
    <w:rsid w:val="00006ABC"/>
    <w:rsid w:val="00007CDC"/>
    <w:rsid w:val="00011B28"/>
    <w:rsid w:val="00015D15"/>
    <w:rsid w:val="00021368"/>
    <w:rsid w:val="0002564D"/>
    <w:rsid w:val="00025ECA"/>
    <w:rsid w:val="000325B8"/>
    <w:rsid w:val="00034C15"/>
    <w:rsid w:val="00036BA1"/>
    <w:rsid w:val="000422E2"/>
    <w:rsid w:val="00042F22"/>
    <w:rsid w:val="000444EF"/>
    <w:rsid w:val="0005147A"/>
    <w:rsid w:val="00052A07"/>
    <w:rsid w:val="000534E3"/>
    <w:rsid w:val="0005606A"/>
    <w:rsid w:val="00057117"/>
    <w:rsid w:val="000616E7"/>
    <w:rsid w:val="0006487E"/>
    <w:rsid w:val="00065E1A"/>
    <w:rsid w:val="000755B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289"/>
    <w:rsid w:val="00093474"/>
    <w:rsid w:val="0009510F"/>
    <w:rsid w:val="000954BA"/>
    <w:rsid w:val="000A1B7B"/>
    <w:rsid w:val="000A56F2"/>
    <w:rsid w:val="000B2719"/>
    <w:rsid w:val="000B3A8F"/>
    <w:rsid w:val="000B3F7B"/>
    <w:rsid w:val="000B4AB9"/>
    <w:rsid w:val="000B58C3"/>
    <w:rsid w:val="000B61E9"/>
    <w:rsid w:val="000C165A"/>
    <w:rsid w:val="000C2E19"/>
    <w:rsid w:val="000C5246"/>
    <w:rsid w:val="000D0D07"/>
    <w:rsid w:val="000D4797"/>
    <w:rsid w:val="000E0527"/>
    <w:rsid w:val="000E0CE5"/>
    <w:rsid w:val="000E1E92"/>
    <w:rsid w:val="000F06D6"/>
    <w:rsid w:val="000F0EB1"/>
    <w:rsid w:val="000F1106"/>
    <w:rsid w:val="000F3BE9"/>
    <w:rsid w:val="000F3F6C"/>
    <w:rsid w:val="000F6DF3"/>
    <w:rsid w:val="001005FF"/>
    <w:rsid w:val="00100AD4"/>
    <w:rsid w:val="00105BF0"/>
    <w:rsid w:val="001062FB"/>
    <w:rsid w:val="001063E6"/>
    <w:rsid w:val="001137A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DA1"/>
    <w:rsid w:val="00132FD0"/>
    <w:rsid w:val="001344C0"/>
    <w:rsid w:val="001346FA"/>
    <w:rsid w:val="00134DF7"/>
    <w:rsid w:val="00135252"/>
    <w:rsid w:val="00137AB5"/>
    <w:rsid w:val="00137F0B"/>
    <w:rsid w:val="00151E23"/>
    <w:rsid w:val="001526E0"/>
    <w:rsid w:val="001551B5"/>
    <w:rsid w:val="00161323"/>
    <w:rsid w:val="001659C1"/>
    <w:rsid w:val="00173A8E"/>
    <w:rsid w:val="00177795"/>
    <w:rsid w:val="0018143F"/>
    <w:rsid w:val="00187AA1"/>
    <w:rsid w:val="00190AC1"/>
    <w:rsid w:val="0019341A"/>
    <w:rsid w:val="00194B75"/>
    <w:rsid w:val="00197DF9"/>
    <w:rsid w:val="001A1987"/>
    <w:rsid w:val="001A2564"/>
    <w:rsid w:val="001A2F0F"/>
    <w:rsid w:val="001A6173"/>
    <w:rsid w:val="001A6CBA"/>
    <w:rsid w:val="001B0D97"/>
    <w:rsid w:val="001B3FF0"/>
    <w:rsid w:val="001B4D59"/>
    <w:rsid w:val="001B5A5D"/>
    <w:rsid w:val="001C1CE5"/>
    <w:rsid w:val="001C3D2A"/>
    <w:rsid w:val="001C5D2C"/>
    <w:rsid w:val="001C7608"/>
    <w:rsid w:val="001D4E3C"/>
    <w:rsid w:val="001D51BA"/>
    <w:rsid w:val="001D602F"/>
    <w:rsid w:val="001D6342"/>
    <w:rsid w:val="001D6D53"/>
    <w:rsid w:val="001E5405"/>
    <w:rsid w:val="001E58E2"/>
    <w:rsid w:val="001E65CC"/>
    <w:rsid w:val="001E686E"/>
    <w:rsid w:val="001E7824"/>
    <w:rsid w:val="001E7AED"/>
    <w:rsid w:val="001F0A15"/>
    <w:rsid w:val="001F0C29"/>
    <w:rsid w:val="001F3916"/>
    <w:rsid w:val="001F525E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4DC0"/>
    <w:rsid w:val="00215423"/>
    <w:rsid w:val="002158FA"/>
    <w:rsid w:val="00220600"/>
    <w:rsid w:val="002224DB"/>
    <w:rsid w:val="00223FCB"/>
    <w:rsid w:val="002252C3"/>
    <w:rsid w:val="00225A82"/>
    <w:rsid w:val="00225C54"/>
    <w:rsid w:val="00230765"/>
    <w:rsid w:val="002319E4"/>
    <w:rsid w:val="00232EBC"/>
    <w:rsid w:val="00233CAD"/>
    <w:rsid w:val="00235632"/>
    <w:rsid w:val="00235872"/>
    <w:rsid w:val="00235CBC"/>
    <w:rsid w:val="00241559"/>
    <w:rsid w:val="002435B3"/>
    <w:rsid w:val="002458EB"/>
    <w:rsid w:val="0024633B"/>
    <w:rsid w:val="002500C8"/>
    <w:rsid w:val="00256492"/>
    <w:rsid w:val="00257543"/>
    <w:rsid w:val="002617E7"/>
    <w:rsid w:val="00261A0C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AD8"/>
    <w:rsid w:val="002805F5"/>
    <w:rsid w:val="00280751"/>
    <w:rsid w:val="00280DD1"/>
    <w:rsid w:val="0028280A"/>
    <w:rsid w:val="00284E6F"/>
    <w:rsid w:val="00286ACD"/>
    <w:rsid w:val="00287838"/>
    <w:rsid w:val="002907B5"/>
    <w:rsid w:val="00292EB7"/>
    <w:rsid w:val="00296227"/>
    <w:rsid w:val="00296F44"/>
    <w:rsid w:val="0029777D"/>
    <w:rsid w:val="002A006D"/>
    <w:rsid w:val="002A055E"/>
    <w:rsid w:val="002A1D4E"/>
    <w:rsid w:val="002A2869"/>
    <w:rsid w:val="002A580C"/>
    <w:rsid w:val="002B24D6"/>
    <w:rsid w:val="002B40B4"/>
    <w:rsid w:val="002C41E6"/>
    <w:rsid w:val="002C70FC"/>
    <w:rsid w:val="002D071A"/>
    <w:rsid w:val="002D34B2"/>
    <w:rsid w:val="002D53EF"/>
    <w:rsid w:val="002D7637"/>
    <w:rsid w:val="002E17F2"/>
    <w:rsid w:val="002E3673"/>
    <w:rsid w:val="002E4E02"/>
    <w:rsid w:val="002E7CAE"/>
    <w:rsid w:val="002F0564"/>
    <w:rsid w:val="002F174D"/>
    <w:rsid w:val="002F2771"/>
    <w:rsid w:val="002F37A9"/>
    <w:rsid w:val="00301CE6"/>
    <w:rsid w:val="0030256B"/>
    <w:rsid w:val="0030501F"/>
    <w:rsid w:val="00307220"/>
    <w:rsid w:val="00307BA1"/>
    <w:rsid w:val="00310572"/>
    <w:rsid w:val="00311702"/>
    <w:rsid w:val="00311E82"/>
    <w:rsid w:val="00313FD6"/>
    <w:rsid w:val="003143BD"/>
    <w:rsid w:val="003203ED"/>
    <w:rsid w:val="00322C9F"/>
    <w:rsid w:val="00324D23"/>
    <w:rsid w:val="003251AA"/>
    <w:rsid w:val="00331751"/>
    <w:rsid w:val="00334579"/>
    <w:rsid w:val="00335858"/>
    <w:rsid w:val="00336BDA"/>
    <w:rsid w:val="00342BD7"/>
    <w:rsid w:val="00343A07"/>
    <w:rsid w:val="00346DB5"/>
    <w:rsid w:val="003477B1"/>
    <w:rsid w:val="0034784D"/>
    <w:rsid w:val="00347915"/>
    <w:rsid w:val="00353253"/>
    <w:rsid w:val="0035491B"/>
    <w:rsid w:val="00357380"/>
    <w:rsid w:val="003602D9"/>
    <w:rsid w:val="003604CE"/>
    <w:rsid w:val="0036145F"/>
    <w:rsid w:val="00370E47"/>
    <w:rsid w:val="003742AC"/>
    <w:rsid w:val="00377CE1"/>
    <w:rsid w:val="003813D2"/>
    <w:rsid w:val="0038169D"/>
    <w:rsid w:val="003816B5"/>
    <w:rsid w:val="00385BF0"/>
    <w:rsid w:val="00391232"/>
    <w:rsid w:val="00391F0D"/>
    <w:rsid w:val="003939A4"/>
    <w:rsid w:val="003939FF"/>
    <w:rsid w:val="00395E85"/>
    <w:rsid w:val="003A2223"/>
    <w:rsid w:val="003A2759"/>
    <w:rsid w:val="003A2A0F"/>
    <w:rsid w:val="003A45A1"/>
    <w:rsid w:val="003A5B0A"/>
    <w:rsid w:val="003A6207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24B3"/>
    <w:rsid w:val="003D3C45"/>
    <w:rsid w:val="003D5B1F"/>
    <w:rsid w:val="003E15FA"/>
    <w:rsid w:val="003E55E4"/>
    <w:rsid w:val="003E5822"/>
    <w:rsid w:val="003E74E3"/>
    <w:rsid w:val="003F05C7"/>
    <w:rsid w:val="003F2CD4"/>
    <w:rsid w:val="003F4E83"/>
    <w:rsid w:val="003F50E7"/>
    <w:rsid w:val="003F6BBE"/>
    <w:rsid w:val="003F7D22"/>
    <w:rsid w:val="004000E8"/>
    <w:rsid w:val="00402E2B"/>
    <w:rsid w:val="0040512B"/>
    <w:rsid w:val="00405CA5"/>
    <w:rsid w:val="00407CD3"/>
    <w:rsid w:val="00410134"/>
    <w:rsid w:val="00410B72"/>
    <w:rsid w:val="00410DEA"/>
    <w:rsid w:val="00410F18"/>
    <w:rsid w:val="0041263E"/>
    <w:rsid w:val="00413AAC"/>
    <w:rsid w:val="00414BFF"/>
    <w:rsid w:val="00421105"/>
    <w:rsid w:val="004242F4"/>
    <w:rsid w:val="004267C9"/>
    <w:rsid w:val="00427248"/>
    <w:rsid w:val="00436097"/>
    <w:rsid w:val="00437447"/>
    <w:rsid w:val="00441A92"/>
    <w:rsid w:val="00442DAC"/>
    <w:rsid w:val="00443158"/>
    <w:rsid w:val="00444F56"/>
    <w:rsid w:val="00446488"/>
    <w:rsid w:val="00447967"/>
    <w:rsid w:val="004517AA"/>
    <w:rsid w:val="00452CAC"/>
    <w:rsid w:val="00454748"/>
    <w:rsid w:val="00457565"/>
    <w:rsid w:val="00457B71"/>
    <w:rsid w:val="004601FE"/>
    <w:rsid w:val="00461669"/>
    <w:rsid w:val="00462EE2"/>
    <w:rsid w:val="004669E2"/>
    <w:rsid w:val="00470C31"/>
    <w:rsid w:val="004734D0"/>
    <w:rsid w:val="00473875"/>
    <w:rsid w:val="0047556B"/>
    <w:rsid w:val="00477768"/>
    <w:rsid w:val="00490D8F"/>
    <w:rsid w:val="00492BC5"/>
    <w:rsid w:val="00493CF9"/>
    <w:rsid w:val="00494E66"/>
    <w:rsid w:val="004964F1"/>
    <w:rsid w:val="004A16BC"/>
    <w:rsid w:val="004A2B94"/>
    <w:rsid w:val="004B0AC2"/>
    <w:rsid w:val="004B7C0C"/>
    <w:rsid w:val="004C2C88"/>
    <w:rsid w:val="004C2DA9"/>
    <w:rsid w:val="004C2DB9"/>
    <w:rsid w:val="004C3898"/>
    <w:rsid w:val="004C5E62"/>
    <w:rsid w:val="004D068F"/>
    <w:rsid w:val="004D36B1"/>
    <w:rsid w:val="004D37C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09B"/>
    <w:rsid w:val="004F4DA3"/>
    <w:rsid w:val="0050291B"/>
    <w:rsid w:val="00506557"/>
    <w:rsid w:val="0050677A"/>
    <w:rsid w:val="005108D8"/>
    <w:rsid w:val="005116F9"/>
    <w:rsid w:val="005127C9"/>
    <w:rsid w:val="005151EC"/>
    <w:rsid w:val="005153A7"/>
    <w:rsid w:val="005219CF"/>
    <w:rsid w:val="00533356"/>
    <w:rsid w:val="00534B59"/>
    <w:rsid w:val="00536759"/>
    <w:rsid w:val="00537711"/>
    <w:rsid w:val="00537C62"/>
    <w:rsid w:val="00546970"/>
    <w:rsid w:val="00554E19"/>
    <w:rsid w:val="0056121F"/>
    <w:rsid w:val="005639C9"/>
    <w:rsid w:val="00564530"/>
    <w:rsid w:val="005655E9"/>
    <w:rsid w:val="00572505"/>
    <w:rsid w:val="00582809"/>
    <w:rsid w:val="005859F3"/>
    <w:rsid w:val="0058798C"/>
    <w:rsid w:val="005900FA"/>
    <w:rsid w:val="005935A4"/>
    <w:rsid w:val="005948C2"/>
    <w:rsid w:val="00595C2D"/>
    <w:rsid w:val="00595DCA"/>
    <w:rsid w:val="00596ABF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00A8"/>
    <w:rsid w:val="005D1602"/>
    <w:rsid w:val="005D44BE"/>
    <w:rsid w:val="005E1327"/>
    <w:rsid w:val="005E385F"/>
    <w:rsid w:val="005E5B81"/>
    <w:rsid w:val="005F2CB1"/>
    <w:rsid w:val="005F3025"/>
    <w:rsid w:val="005F618C"/>
    <w:rsid w:val="005F70BD"/>
    <w:rsid w:val="005F7B8D"/>
    <w:rsid w:val="0060283C"/>
    <w:rsid w:val="00604F14"/>
    <w:rsid w:val="00611B83"/>
    <w:rsid w:val="00613257"/>
    <w:rsid w:val="00613CE9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80B"/>
    <w:rsid w:val="0064396A"/>
    <w:rsid w:val="0064624E"/>
    <w:rsid w:val="0064701D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247"/>
    <w:rsid w:val="006655EE"/>
    <w:rsid w:val="00665C2A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24F"/>
    <w:rsid w:val="00681003"/>
    <w:rsid w:val="006817C9"/>
    <w:rsid w:val="00683ECE"/>
    <w:rsid w:val="00687745"/>
    <w:rsid w:val="006947B4"/>
    <w:rsid w:val="00695CFE"/>
    <w:rsid w:val="00695FC2"/>
    <w:rsid w:val="00696949"/>
    <w:rsid w:val="00697052"/>
    <w:rsid w:val="0069719E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7C2"/>
    <w:rsid w:val="006D6EF9"/>
    <w:rsid w:val="006D6F08"/>
    <w:rsid w:val="006E062C"/>
    <w:rsid w:val="006E28B7"/>
    <w:rsid w:val="006E3310"/>
    <w:rsid w:val="006E4E39"/>
    <w:rsid w:val="006E5646"/>
    <w:rsid w:val="006E565E"/>
    <w:rsid w:val="006E673D"/>
    <w:rsid w:val="006E7D3B"/>
    <w:rsid w:val="006F1B70"/>
    <w:rsid w:val="006F341D"/>
    <w:rsid w:val="006F3CDE"/>
    <w:rsid w:val="006F58D4"/>
    <w:rsid w:val="007033A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80B"/>
    <w:rsid w:val="00717ED1"/>
    <w:rsid w:val="00724559"/>
    <w:rsid w:val="00726EA6"/>
    <w:rsid w:val="00727208"/>
    <w:rsid w:val="00727680"/>
    <w:rsid w:val="007322B5"/>
    <w:rsid w:val="007343E1"/>
    <w:rsid w:val="00734810"/>
    <w:rsid w:val="007348B1"/>
    <w:rsid w:val="007362A6"/>
    <w:rsid w:val="00736D7D"/>
    <w:rsid w:val="00740E58"/>
    <w:rsid w:val="007445A0"/>
    <w:rsid w:val="0074524B"/>
    <w:rsid w:val="007464CB"/>
    <w:rsid w:val="00746B3E"/>
    <w:rsid w:val="00747D8B"/>
    <w:rsid w:val="007502D9"/>
    <w:rsid w:val="00751228"/>
    <w:rsid w:val="007557A7"/>
    <w:rsid w:val="0075638F"/>
    <w:rsid w:val="007571E1"/>
    <w:rsid w:val="007604B2"/>
    <w:rsid w:val="007628E4"/>
    <w:rsid w:val="00765281"/>
    <w:rsid w:val="00766BAD"/>
    <w:rsid w:val="007730BD"/>
    <w:rsid w:val="007755F2"/>
    <w:rsid w:val="00776971"/>
    <w:rsid w:val="0078177E"/>
    <w:rsid w:val="0078304C"/>
    <w:rsid w:val="00783673"/>
    <w:rsid w:val="0078418F"/>
    <w:rsid w:val="00785490"/>
    <w:rsid w:val="00785D65"/>
    <w:rsid w:val="00786CC6"/>
    <w:rsid w:val="007925EA"/>
    <w:rsid w:val="00793CD8"/>
    <w:rsid w:val="00795C92"/>
    <w:rsid w:val="00796231"/>
    <w:rsid w:val="007A14E1"/>
    <w:rsid w:val="007A1CB3"/>
    <w:rsid w:val="007A239B"/>
    <w:rsid w:val="007A306F"/>
    <w:rsid w:val="007A43A6"/>
    <w:rsid w:val="007A58A6"/>
    <w:rsid w:val="007A6513"/>
    <w:rsid w:val="007B0AD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08E"/>
    <w:rsid w:val="007D5901"/>
    <w:rsid w:val="007D7526"/>
    <w:rsid w:val="007E2985"/>
    <w:rsid w:val="007E42B5"/>
    <w:rsid w:val="007E4610"/>
    <w:rsid w:val="007E4715"/>
    <w:rsid w:val="007E505B"/>
    <w:rsid w:val="007E7091"/>
    <w:rsid w:val="00801222"/>
    <w:rsid w:val="00803FAE"/>
    <w:rsid w:val="0080605F"/>
    <w:rsid w:val="00807786"/>
    <w:rsid w:val="00811FCB"/>
    <w:rsid w:val="008125B0"/>
    <w:rsid w:val="008158D6"/>
    <w:rsid w:val="00817196"/>
    <w:rsid w:val="008235DB"/>
    <w:rsid w:val="00824AB4"/>
    <w:rsid w:val="00825C42"/>
    <w:rsid w:val="00825D25"/>
    <w:rsid w:val="00827D6F"/>
    <w:rsid w:val="00835F3B"/>
    <w:rsid w:val="008376AC"/>
    <w:rsid w:val="008444E8"/>
    <w:rsid w:val="00844E80"/>
    <w:rsid w:val="00846FE7"/>
    <w:rsid w:val="008549D3"/>
    <w:rsid w:val="00854F97"/>
    <w:rsid w:val="008550B2"/>
    <w:rsid w:val="00856911"/>
    <w:rsid w:val="008603B9"/>
    <w:rsid w:val="008677FD"/>
    <w:rsid w:val="008706D4"/>
    <w:rsid w:val="00870F8A"/>
    <w:rsid w:val="008719A4"/>
    <w:rsid w:val="00871D23"/>
    <w:rsid w:val="00873DB0"/>
    <w:rsid w:val="00874312"/>
    <w:rsid w:val="0087437C"/>
    <w:rsid w:val="00874FE1"/>
    <w:rsid w:val="00875CD7"/>
    <w:rsid w:val="00876B4D"/>
    <w:rsid w:val="008774E5"/>
    <w:rsid w:val="00877F18"/>
    <w:rsid w:val="008826AD"/>
    <w:rsid w:val="008837AA"/>
    <w:rsid w:val="00887CE6"/>
    <w:rsid w:val="00891553"/>
    <w:rsid w:val="00894A88"/>
    <w:rsid w:val="00895386"/>
    <w:rsid w:val="0089611F"/>
    <w:rsid w:val="00897368"/>
    <w:rsid w:val="008A21FF"/>
    <w:rsid w:val="008A2CE2"/>
    <w:rsid w:val="008A30AC"/>
    <w:rsid w:val="008A33D8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12E"/>
    <w:rsid w:val="008C0C99"/>
    <w:rsid w:val="008C2017"/>
    <w:rsid w:val="008C393D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BE6"/>
    <w:rsid w:val="009006A0"/>
    <w:rsid w:val="00902350"/>
    <w:rsid w:val="0090336B"/>
    <w:rsid w:val="009053AA"/>
    <w:rsid w:val="00906939"/>
    <w:rsid w:val="00910B7D"/>
    <w:rsid w:val="00911DFB"/>
    <w:rsid w:val="00911F0E"/>
    <w:rsid w:val="009139D9"/>
    <w:rsid w:val="00914AD8"/>
    <w:rsid w:val="00914DB8"/>
    <w:rsid w:val="00915420"/>
    <w:rsid w:val="00916079"/>
    <w:rsid w:val="00917CE9"/>
    <w:rsid w:val="00920BF2"/>
    <w:rsid w:val="00922010"/>
    <w:rsid w:val="009231A7"/>
    <w:rsid w:val="009264F4"/>
    <w:rsid w:val="00931BD9"/>
    <w:rsid w:val="009368F3"/>
    <w:rsid w:val="009403B9"/>
    <w:rsid w:val="00941636"/>
    <w:rsid w:val="00943742"/>
    <w:rsid w:val="00945C05"/>
    <w:rsid w:val="00946945"/>
    <w:rsid w:val="00947713"/>
    <w:rsid w:val="00950DE7"/>
    <w:rsid w:val="00953920"/>
    <w:rsid w:val="00953D47"/>
    <w:rsid w:val="0095589D"/>
    <w:rsid w:val="0095681E"/>
    <w:rsid w:val="009572D4"/>
    <w:rsid w:val="00961921"/>
    <w:rsid w:val="0096430A"/>
    <w:rsid w:val="0096554B"/>
    <w:rsid w:val="0096584A"/>
    <w:rsid w:val="009719A6"/>
    <w:rsid w:val="00971F08"/>
    <w:rsid w:val="00974702"/>
    <w:rsid w:val="0097603D"/>
    <w:rsid w:val="00976949"/>
    <w:rsid w:val="00980477"/>
    <w:rsid w:val="00981EEF"/>
    <w:rsid w:val="00985253"/>
    <w:rsid w:val="009853B3"/>
    <w:rsid w:val="00990630"/>
    <w:rsid w:val="009908C2"/>
    <w:rsid w:val="00991761"/>
    <w:rsid w:val="00994DCA"/>
    <w:rsid w:val="009960EC"/>
    <w:rsid w:val="009970DD"/>
    <w:rsid w:val="009A0FBA"/>
    <w:rsid w:val="009A1601"/>
    <w:rsid w:val="009A462D"/>
    <w:rsid w:val="009A5B93"/>
    <w:rsid w:val="009A5CBA"/>
    <w:rsid w:val="009B1638"/>
    <w:rsid w:val="009B1F30"/>
    <w:rsid w:val="009B3AC2"/>
    <w:rsid w:val="009B4DF4"/>
    <w:rsid w:val="009B564E"/>
    <w:rsid w:val="009B7E87"/>
    <w:rsid w:val="009C1FB9"/>
    <w:rsid w:val="009C403E"/>
    <w:rsid w:val="009C4E7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5E9F"/>
    <w:rsid w:val="00A17F63"/>
    <w:rsid w:val="00A2052C"/>
    <w:rsid w:val="00A2193B"/>
    <w:rsid w:val="00A230AB"/>
    <w:rsid w:val="00A2351A"/>
    <w:rsid w:val="00A264A9"/>
    <w:rsid w:val="00A27785"/>
    <w:rsid w:val="00A30187"/>
    <w:rsid w:val="00A3448A"/>
    <w:rsid w:val="00A35AC8"/>
    <w:rsid w:val="00A36297"/>
    <w:rsid w:val="00A41E2B"/>
    <w:rsid w:val="00A45B74"/>
    <w:rsid w:val="00A5297B"/>
    <w:rsid w:val="00A52E1D"/>
    <w:rsid w:val="00A57725"/>
    <w:rsid w:val="00A61017"/>
    <w:rsid w:val="00A61499"/>
    <w:rsid w:val="00A62A77"/>
    <w:rsid w:val="00A63483"/>
    <w:rsid w:val="00A657D7"/>
    <w:rsid w:val="00A65E45"/>
    <w:rsid w:val="00A660AC"/>
    <w:rsid w:val="00A66F55"/>
    <w:rsid w:val="00A67E6C"/>
    <w:rsid w:val="00A71B99"/>
    <w:rsid w:val="00A739D0"/>
    <w:rsid w:val="00A761D4"/>
    <w:rsid w:val="00A77EC4"/>
    <w:rsid w:val="00A87224"/>
    <w:rsid w:val="00A92879"/>
    <w:rsid w:val="00A9442A"/>
    <w:rsid w:val="00AA016F"/>
    <w:rsid w:val="00AA1ED6"/>
    <w:rsid w:val="00AA29BB"/>
    <w:rsid w:val="00AA3044"/>
    <w:rsid w:val="00AA4BEF"/>
    <w:rsid w:val="00AA4EDD"/>
    <w:rsid w:val="00AA51D6"/>
    <w:rsid w:val="00AA6172"/>
    <w:rsid w:val="00AB0BC8"/>
    <w:rsid w:val="00AB11CA"/>
    <w:rsid w:val="00AB14D9"/>
    <w:rsid w:val="00AB4AB8"/>
    <w:rsid w:val="00AB508C"/>
    <w:rsid w:val="00AB655E"/>
    <w:rsid w:val="00AC007F"/>
    <w:rsid w:val="00AC2ECD"/>
    <w:rsid w:val="00AC3119"/>
    <w:rsid w:val="00AC49FB"/>
    <w:rsid w:val="00AC5A10"/>
    <w:rsid w:val="00AD0AA3"/>
    <w:rsid w:val="00AD1873"/>
    <w:rsid w:val="00AD3F94"/>
    <w:rsid w:val="00AD4A5A"/>
    <w:rsid w:val="00AD5104"/>
    <w:rsid w:val="00AE27AC"/>
    <w:rsid w:val="00AE3743"/>
    <w:rsid w:val="00AE40E0"/>
    <w:rsid w:val="00AE4DBA"/>
    <w:rsid w:val="00AE4F07"/>
    <w:rsid w:val="00AE61B4"/>
    <w:rsid w:val="00AF1C5D"/>
    <w:rsid w:val="00AF42D7"/>
    <w:rsid w:val="00AF4C83"/>
    <w:rsid w:val="00AF567F"/>
    <w:rsid w:val="00B006FE"/>
    <w:rsid w:val="00B007CB"/>
    <w:rsid w:val="00B02AA9"/>
    <w:rsid w:val="00B02FA3"/>
    <w:rsid w:val="00B05084"/>
    <w:rsid w:val="00B05975"/>
    <w:rsid w:val="00B10663"/>
    <w:rsid w:val="00B157F9"/>
    <w:rsid w:val="00B20011"/>
    <w:rsid w:val="00B20256"/>
    <w:rsid w:val="00B20D09"/>
    <w:rsid w:val="00B23DBD"/>
    <w:rsid w:val="00B2763F"/>
    <w:rsid w:val="00B27AAC"/>
    <w:rsid w:val="00B30929"/>
    <w:rsid w:val="00B31668"/>
    <w:rsid w:val="00B33F3D"/>
    <w:rsid w:val="00B35C75"/>
    <w:rsid w:val="00B372AA"/>
    <w:rsid w:val="00B373BA"/>
    <w:rsid w:val="00B40445"/>
    <w:rsid w:val="00B41888"/>
    <w:rsid w:val="00B45A52"/>
    <w:rsid w:val="00B46175"/>
    <w:rsid w:val="00B6188F"/>
    <w:rsid w:val="00B664C7"/>
    <w:rsid w:val="00B70360"/>
    <w:rsid w:val="00B739F6"/>
    <w:rsid w:val="00B8125D"/>
    <w:rsid w:val="00B81A6C"/>
    <w:rsid w:val="00B81CEF"/>
    <w:rsid w:val="00B8517C"/>
    <w:rsid w:val="00B85DE5"/>
    <w:rsid w:val="00B90F73"/>
    <w:rsid w:val="00B93B59"/>
    <w:rsid w:val="00B9406A"/>
    <w:rsid w:val="00B96EE3"/>
    <w:rsid w:val="00BA2280"/>
    <w:rsid w:val="00BA2A08"/>
    <w:rsid w:val="00BA56D2"/>
    <w:rsid w:val="00BA76E0"/>
    <w:rsid w:val="00BB2A25"/>
    <w:rsid w:val="00BB51E9"/>
    <w:rsid w:val="00BC0FDC"/>
    <w:rsid w:val="00BC2CFE"/>
    <w:rsid w:val="00BC3053"/>
    <w:rsid w:val="00BC4D2E"/>
    <w:rsid w:val="00BC5569"/>
    <w:rsid w:val="00BC7D73"/>
    <w:rsid w:val="00BD48AC"/>
    <w:rsid w:val="00BD5F1A"/>
    <w:rsid w:val="00BE1234"/>
    <w:rsid w:val="00BE2FA6"/>
    <w:rsid w:val="00BE333F"/>
    <w:rsid w:val="00BE7406"/>
    <w:rsid w:val="00BE7603"/>
    <w:rsid w:val="00BF2A29"/>
    <w:rsid w:val="00BF3279"/>
    <w:rsid w:val="00BF74C7"/>
    <w:rsid w:val="00C015F1"/>
    <w:rsid w:val="00C01F33"/>
    <w:rsid w:val="00C02CC6"/>
    <w:rsid w:val="00C040F7"/>
    <w:rsid w:val="00C041B0"/>
    <w:rsid w:val="00C044AB"/>
    <w:rsid w:val="00C0529A"/>
    <w:rsid w:val="00C05706"/>
    <w:rsid w:val="00C07377"/>
    <w:rsid w:val="00C10478"/>
    <w:rsid w:val="00C1147E"/>
    <w:rsid w:val="00C11549"/>
    <w:rsid w:val="00C12107"/>
    <w:rsid w:val="00C14D4B"/>
    <w:rsid w:val="00C154BB"/>
    <w:rsid w:val="00C17D36"/>
    <w:rsid w:val="00C239DE"/>
    <w:rsid w:val="00C24345"/>
    <w:rsid w:val="00C279B5"/>
    <w:rsid w:val="00C27C45"/>
    <w:rsid w:val="00C31739"/>
    <w:rsid w:val="00C31B67"/>
    <w:rsid w:val="00C33526"/>
    <w:rsid w:val="00C34A56"/>
    <w:rsid w:val="00C3719D"/>
    <w:rsid w:val="00C40BAF"/>
    <w:rsid w:val="00C42A74"/>
    <w:rsid w:val="00C54995"/>
    <w:rsid w:val="00C54D41"/>
    <w:rsid w:val="00C60783"/>
    <w:rsid w:val="00C64672"/>
    <w:rsid w:val="00C66171"/>
    <w:rsid w:val="00C70697"/>
    <w:rsid w:val="00C72EF4"/>
    <w:rsid w:val="00C72FA5"/>
    <w:rsid w:val="00C748DD"/>
    <w:rsid w:val="00C75D2F"/>
    <w:rsid w:val="00C767BE"/>
    <w:rsid w:val="00C76E3C"/>
    <w:rsid w:val="00C81568"/>
    <w:rsid w:val="00C82C9F"/>
    <w:rsid w:val="00C856B4"/>
    <w:rsid w:val="00C85E46"/>
    <w:rsid w:val="00C9027A"/>
    <w:rsid w:val="00C9068E"/>
    <w:rsid w:val="00C90CE0"/>
    <w:rsid w:val="00C9236B"/>
    <w:rsid w:val="00C93C4B"/>
    <w:rsid w:val="00C944AB"/>
    <w:rsid w:val="00C94D1E"/>
    <w:rsid w:val="00C95A7C"/>
    <w:rsid w:val="00C95B40"/>
    <w:rsid w:val="00CA1ED8"/>
    <w:rsid w:val="00CB1F63"/>
    <w:rsid w:val="00CB7170"/>
    <w:rsid w:val="00CC040E"/>
    <w:rsid w:val="00CC08CB"/>
    <w:rsid w:val="00CC111F"/>
    <w:rsid w:val="00CC2011"/>
    <w:rsid w:val="00CC3E31"/>
    <w:rsid w:val="00CC3EA0"/>
    <w:rsid w:val="00CC7B45"/>
    <w:rsid w:val="00CD1188"/>
    <w:rsid w:val="00CD2ED1"/>
    <w:rsid w:val="00CD337B"/>
    <w:rsid w:val="00CD7104"/>
    <w:rsid w:val="00CE0424"/>
    <w:rsid w:val="00CE0ABA"/>
    <w:rsid w:val="00CE7561"/>
    <w:rsid w:val="00CF1128"/>
    <w:rsid w:val="00CF1354"/>
    <w:rsid w:val="00CF3518"/>
    <w:rsid w:val="00CF3B1F"/>
    <w:rsid w:val="00CF3BF6"/>
    <w:rsid w:val="00CF625B"/>
    <w:rsid w:val="00CF629B"/>
    <w:rsid w:val="00CF687E"/>
    <w:rsid w:val="00D0349B"/>
    <w:rsid w:val="00D0491A"/>
    <w:rsid w:val="00D0584B"/>
    <w:rsid w:val="00D10249"/>
    <w:rsid w:val="00D10292"/>
    <w:rsid w:val="00D115C3"/>
    <w:rsid w:val="00D11897"/>
    <w:rsid w:val="00D13135"/>
    <w:rsid w:val="00D13E4E"/>
    <w:rsid w:val="00D15D0D"/>
    <w:rsid w:val="00D239A7"/>
    <w:rsid w:val="00D23F47"/>
    <w:rsid w:val="00D271F5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10C"/>
    <w:rsid w:val="00D652B5"/>
    <w:rsid w:val="00D66155"/>
    <w:rsid w:val="00D708B0"/>
    <w:rsid w:val="00D71334"/>
    <w:rsid w:val="00D732DB"/>
    <w:rsid w:val="00D75A79"/>
    <w:rsid w:val="00D77B1D"/>
    <w:rsid w:val="00D8021F"/>
    <w:rsid w:val="00D80383"/>
    <w:rsid w:val="00D823C6"/>
    <w:rsid w:val="00D86CA3"/>
    <w:rsid w:val="00D871CE"/>
    <w:rsid w:val="00D914F9"/>
    <w:rsid w:val="00D9196D"/>
    <w:rsid w:val="00D92982"/>
    <w:rsid w:val="00DA0088"/>
    <w:rsid w:val="00DA305E"/>
    <w:rsid w:val="00DA5417"/>
    <w:rsid w:val="00DA56E8"/>
    <w:rsid w:val="00DB0A9F"/>
    <w:rsid w:val="00DB377D"/>
    <w:rsid w:val="00DB5D49"/>
    <w:rsid w:val="00DC0FE2"/>
    <w:rsid w:val="00DC2D36"/>
    <w:rsid w:val="00DC53EF"/>
    <w:rsid w:val="00DC60AA"/>
    <w:rsid w:val="00DD156F"/>
    <w:rsid w:val="00DE2557"/>
    <w:rsid w:val="00DE2B43"/>
    <w:rsid w:val="00DE5608"/>
    <w:rsid w:val="00DE58D0"/>
    <w:rsid w:val="00DE62CF"/>
    <w:rsid w:val="00DE654F"/>
    <w:rsid w:val="00DE7243"/>
    <w:rsid w:val="00DF0B6E"/>
    <w:rsid w:val="00DF15E0"/>
    <w:rsid w:val="00DF221E"/>
    <w:rsid w:val="00DF37A0"/>
    <w:rsid w:val="00E004B8"/>
    <w:rsid w:val="00E110E7"/>
    <w:rsid w:val="00E11B20"/>
    <w:rsid w:val="00E17FA2"/>
    <w:rsid w:val="00E2142E"/>
    <w:rsid w:val="00E22330"/>
    <w:rsid w:val="00E248C8"/>
    <w:rsid w:val="00E25119"/>
    <w:rsid w:val="00E27B92"/>
    <w:rsid w:val="00E30B5A"/>
    <w:rsid w:val="00E3123D"/>
    <w:rsid w:val="00E31461"/>
    <w:rsid w:val="00E31D43"/>
    <w:rsid w:val="00E32608"/>
    <w:rsid w:val="00E34188"/>
    <w:rsid w:val="00E34B6E"/>
    <w:rsid w:val="00E35559"/>
    <w:rsid w:val="00E36ADB"/>
    <w:rsid w:val="00E3723A"/>
    <w:rsid w:val="00E37860"/>
    <w:rsid w:val="00E423E8"/>
    <w:rsid w:val="00E44596"/>
    <w:rsid w:val="00E446F1"/>
    <w:rsid w:val="00E457EC"/>
    <w:rsid w:val="00E46886"/>
    <w:rsid w:val="00E47AEF"/>
    <w:rsid w:val="00E53B75"/>
    <w:rsid w:val="00E54E3B"/>
    <w:rsid w:val="00E57565"/>
    <w:rsid w:val="00E57D0B"/>
    <w:rsid w:val="00E612B6"/>
    <w:rsid w:val="00E63838"/>
    <w:rsid w:val="00E64434"/>
    <w:rsid w:val="00E67C51"/>
    <w:rsid w:val="00E71AE7"/>
    <w:rsid w:val="00E71B5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793"/>
    <w:rsid w:val="00EB4EA2"/>
    <w:rsid w:val="00EC27C6"/>
    <w:rsid w:val="00EC4207"/>
    <w:rsid w:val="00EC5653"/>
    <w:rsid w:val="00EC5D29"/>
    <w:rsid w:val="00EC71CE"/>
    <w:rsid w:val="00ED1006"/>
    <w:rsid w:val="00EE2B8C"/>
    <w:rsid w:val="00EF18FE"/>
    <w:rsid w:val="00EF5787"/>
    <w:rsid w:val="00EF60D0"/>
    <w:rsid w:val="00EF6153"/>
    <w:rsid w:val="00F0528D"/>
    <w:rsid w:val="00F061D3"/>
    <w:rsid w:val="00F06C67"/>
    <w:rsid w:val="00F06DFD"/>
    <w:rsid w:val="00F071D1"/>
    <w:rsid w:val="00F07533"/>
    <w:rsid w:val="00F10629"/>
    <w:rsid w:val="00F118A2"/>
    <w:rsid w:val="00F11E10"/>
    <w:rsid w:val="00F12D85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3C07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BA7"/>
    <w:rsid w:val="00F804BE"/>
    <w:rsid w:val="00F817CE"/>
    <w:rsid w:val="00F8309F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85A"/>
    <w:rsid w:val="00FA6774"/>
    <w:rsid w:val="00FB3070"/>
    <w:rsid w:val="00FB4C80"/>
    <w:rsid w:val="00FB679A"/>
    <w:rsid w:val="00FB6A6A"/>
    <w:rsid w:val="00FB731C"/>
    <w:rsid w:val="00FC0D88"/>
    <w:rsid w:val="00FC7429"/>
    <w:rsid w:val="00FD07F6"/>
    <w:rsid w:val="00FD0A97"/>
    <w:rsid w:val="00FD1EC8"/>
    <w:rsid w:val="00FD47ED"/>
    <w:rsid w:val="00FD74DB"/>
    <w:rsid w:val="00FD7660"/>
    <w:rsid w:val="00FE0655"/>
    <w:rsid w:val="00FE2365"/>
    <w:rsid w:val="00FE4C7B"/>
    <w:rsid w:val="00FE5017"/>
    <w:rsid w:val="00FE7336"/>
    <w:rsid w:val="00FE787C"/>
    <w:rsid w:val="00FF11ED"/>
    <w:rsid w:val="00FF1770"/>
    <w:rsid w:val="00FF41C6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9EF3C"/>
  <w15:chartTrackingRefBased/>
  <w15:docId w15:val="{9A2C2F63-55C9-4196-8243-D6D4C8B7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679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FB679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B679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B679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B679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B679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B679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B679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B679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B679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B679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B679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B679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B679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B679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B679A"/>
    <w:pPr>
      <w:ind w:left="1418" w:hanging="1418"/>
    </w:pPr>
  </w:style>
  <w:style w:type="paragraph" w:styleId="TOC3">
    <w:name w:val="toc 3"/>
    <w:basedOn w:val="TOC2"/>
    <w:semiHidden/>
    <w:rsid w:val="00FB679A"/>
    <w:pPr>
      <w:ind w:left="1134" w:hanging="1134"/>
    </w:pPr>
  </w:style>
  <w:style w:type="paragraph" w:styleId="TOC2">
    <w:name w:val="toc 2"/>
    <w:basedOn w:val="TOC1"/>
    <w:semiHidden/>
    <w:rsid w:val="00FB679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B679A"/>
    <w:pPr>
      <w:ind w:left="284"/>
    </w:pPr>
  </w:style>
  <w:style w:type="paragraph" w:styleId="Index1">
    <w:name w:val="index 1"/>
    <w:basedOn w:val="Normal"/>
    <w:semiHidden/>
    <w:rsid w:val="00FB679A"/>
    <w:pPr>
      <w:keepLines/>
      <w:spacing w:after="0"/>
    </w:pPr>
  </w:style>
  <w:style w:type="paragraph" w:styleId="DocumentMap">
    <w:name w:val="Document Map"/>
    <w:basedOn w:val="Normal"/>
    <w:semiHidden/>
    <w:rsid w:val="00FB679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B679A"/>
    <w:pPr>
      <w:ind w:left="851"/>
    </w:pPr>
  </w:style>
  <w:style w:type="paragraph" w:styleId="ListNumber">
    <w:name w:val="List Number"/>
    <w:basedOn w:val="List"/>
    <w:rsid w:val="00FB679A"/>
  </w:style>
  <w:style w:type="paragraph" w:styleId="List">
    <w:name w:val="List"/>
    <w:basedOn w:val="Normal"/>
    <w:rsid w:val="00FB679A"/>
    <w:pPr>
      <w:ind w:left="568" w:hanging="284"/>
    </w:pPr>
  </w:style>
  <w:style w:type="paragraph" w:styleId="Header">
    <w:name w:val="header"/>
    <w:rsid w:val="00FB67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B679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B679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B679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B679A"/>
    <w:pPr>
      <w:ind w:left="1418" w:hanging="1418"/>
    </w:pPr>
  </w:style>
  <w:style w:type="paragraph" w:styleId="TOC6">
    <w:name w:val="toc 6"/>
    <w:basedOn w:val="TOC5"/>
    <w:next w:val="Normal"/>
    <w:semiHidden/>
    <w:rsid w:val="00FB679A"/>
    <w:pPr>
      <w:ind w:left="1985" w:hanging="1985"/>
    </w:pPr>
  </w:style>
  <w:style w:type="paragraph" w:styleId="TOC7">
    <w:name w:val="toc 7"/>
    <w:basedOn w:val="TOC6"/>
    <w:next w:val="Normal"/>
    <w:semiHidden/>
    <w:rsid w:val="00FB679A"/>
    <w:pPr>
      <w:ind w:left="2268" w:hanging="2268"/>
    </w:pPr>
  </w:style>
  <w:style w:type="paragraph" w:styleId="ListBullet2">
    <w:name w:val="List Bullet 2"/>
    <w:basedOn w:val="ListBullet"/>
    <w:rsid w:val="00FB679A"/>
    <w:pPr>
      <w:numPr>
        <w:numId w:val="6"/>
      </w:numPr>
    </w:pPr>
  </w:style>
  <w:style w:type="paragraph" w:styleId="ListBullet">
    <w:name w:val="List Bullet"/>
    <w:basedOn w:val="BodyText"/>
    <w:rsid w:val="00FB679A"/>
    <w:pPr>
      <w:numPr>
        <w:numId w:val="5"/>
      </w:numPr>
    </w:pPr>
  </w:style>
  <w:style w:type="paragraph" w:styleId="ListBullet3">
    <w:name w:val="List Bullet 3"/>
    <w:basedOn w:val="ListBullet2"/>
    <w:rsid w:val="00FB679A"/>
    <w:pPr>
      <w:numPr>
        <w:numId w:val="7"/>
      </w:numPr>
    </w:pPr>
  </w:style>
  <w:style w:type="paragraph" w:customStyle="1" w:styleId="EQ">
    <w:name w:val="EQ"/>
    <w:basedOn w:val="Normal"/>
    <w:next w:val="Normal"/>
    <w:rsid w:val="00FB679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B679A"/>
    <w:pPr>
      <w:ind w:left="851"/>
    </w:pPr>
  </w:style>
  <w:style w:type="paragraph" w:styleId="List3">
    <w:name w:val="List 3"/>
    <w:basedOn w:val="List2"/>
    <w:rsid w:val="00FB679A"/>
    <w:pPr>
      <w:ind w:left="1135"/>
    </w:pPr>
  </w:style>
  <w:style w:type="paragraph" w:styleId="List4">
    <w:name w:val="List 4"/>
    <w:basedOn w:val="List3"/>
    <w:rsid w:val="00FB679A"/>
    <w:pPr>
      <w:ind w:left="1418"/>
    </w:pPr>
  </w:style>
  <w:style w:type="paragraph" w:styleId="List5">
    <w:name w:val="List 5"/>
    <w:basedOn w:val="List4"/>
    <w:rsid w:val="00FB679A"/>
    <w:pPr>
      <w:ind w:left="1702"/>
    </w:pPr>
  </w:style>
  <w:style w:type="paragraph" w:customStyle="1" w:styleId="EditorsNote">
    <w:name w:val="Editor's Note"/>
    <w:basedOn w:val="Normal"/>
    <w:rsid w:val="00FB679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B679A"/>
    <w:pPr>
      <w:numPr>
        <w:numId w:val="8"/>
      </w:numPr>
    </w:pPr>
  </w:style>
  <w:style w:type="paragraph" w:styleId="ListBullet5">
    <w:name w:val="List Bullet 5"/>
    <w:basedOn w:val="ListBullet4"/>
    <w:rsid w:val="00FB679A"/>
    <w:pPr>
      <w:numPr>
        <w:numId w:val="4"/>
      </w:numPr>
    </w:pPr>
  </w:style>
  <w:style w:type="paragraph" w:styleId="Footer">
    <w:name w:val="footer"/>
    <w:basedOn w:val="Header"/>
    <w:semiHidden/>
    <w:rsid w:val="00FB679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B679A"/>
    <w:pPr>
      <w:numPr>
        <w:numId w:val="2"/>
      </w:numPr>
    </w:pPr>
  </w:style>
  <w:style w:type="paragraph" w:styleId="BalloonText">
    <w:name w:val="Balloon Text"/>
    <w:basedOn w:val="Normal"/>
    <w:semiHidden/>
    <w:rsid w:val="00FB679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B679A"/>
  </w:style>
  <w:style w:type="paragraph" w:styleId="BodyText">
    <w:name w:val="Body Text"/>
    <w:basedOn w:val="Normal"/>
    <w:link w:val="BodyTextChar"/>
    <w:rsid w:val="00FB679A"/>
  </w:style>
  <w:style w:type="character" w:styleId="Hyperlink">
    <w:name w:val="Hyperlink"/>
    <w:uiPriority w:val="99"/>
    <w:rsid w:val="00FB679A"/>
    <w:rPr>
      <w:color w:val="0000FF"/>
      <w:u w:val="single"/>
      <w:lang w:val="en-GB"/>
    </w:rPr>
  </w:style>
  <w:style w:type="character" w:styleId="FollowedHyperlink">
    <w:name w:val="FollowedHyperlink"/>
    <w:semiHidden/>
    <w:rsid w:val="00FB679A"/>
    <w:rPr>
      <w:color w:val="FF0000"/>
      <w:u w:val="single"/>
    </w:rPr>
  </w:style>
  <w:style w:type="character" w:styleId="CommentReference">
    <w:name w:val="annotation reference"/>
    <w:semiHidden/>
    <w:rsid w:val="00FB679A"/>
    <w:rPr>
      <w:sz w:val="16"/>
      <w:szCs w:val="16"/>
    </w:rPr>
  </w:style>
  <w:style w:type="paragraph" w:styleId="CommentText">
    <w:name w:val="annotation text"/>
    <w:basedOn w:val="Normal"/>
    <w:semiHidden/>
    <w:rsid w:val="00FB679A"/>
  </w:style>
  <w:style w:type="paragraph" w:styleId="CommentSubject">
    <w:name w:val="annotation subject"/>
    <w:basedOn w:val="CommentText"/>
    <w:next w:val="CommentText"/>
    <w:semiHidden/>
    <w:rsid w:val="00FB679A"/>
    <w:rPr>
      <w:b/>
      <w:bCs/>
    </w:rPr>
  </w:style>
  <w:style w:type="character" w:customStyle="1" w:styleId="Heading1Char">
    <w:name w:val="Heading 1 Char"/>
    <w:link w:val="Heading1"/>
    <w:rsid w:val="00FB679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FB679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FB679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FB679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B679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FB679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B679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B679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B679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B679A"/>
    <w:pPr>
      <w:spacing w:after="0"/>
    </w:pPr>
  </w:style>
  <w:style w:type="paragraph" w:customStyle="1" w:styleId="TAL">
    <w:name w:val="TAL"/>
    <w:basedOn w:val="Normal"/>
    <w:link w:val="TALCar"/>
    <w:rsid w:val="00FB679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B679A"/>
    <w:pPr>
      <w:jc w:val="center"/>
    </w:pPr>
  </w:style>
  <w:style w:type="paragraph" w:customStyle="1" w:styleId="TAH">
    <w:name w:val="TAH"/>
    <w:basedOn w:val="TAC"/>
    <w:link w:val="TAHCar"/>
    <w:rsid w:val="00FB679A"/>
    <w:rPr>
      <w:b/>
    </w:rPr>
  </w:style>
  <w:style w:type="paragraph" w:customStyle="1" w:styleId="TAN">
    <w:name w:val="TAN"/>
    <w:basedOn w:val="TAL"/>
    <w:rsid w:val="00FB679A"/>
    <w:pPr>
      <w:ind w:left="851" w:hanging="851"/>
    </w:pPr>
  </w:style>
  <w:style w:type="paragraph" w:customStyle="1" w:styleId="TAR">
    <w:name w:val="TAR"/>
    <w:basedOn w:val="TAL"/>
    <w:rsid w:val="00FB679A"/>
    <w:pPr>
      <w:jc w:val="right"/>
    </w:pPr>
  </w:style>
  <w:style w:type="paragraph" w:customStyle="1" w:styleId="TH">
    <w:name w:val="TH"/>
    <w:basedOn w:val="Normal"/>
    <w:link w:val="THChar"/>
    <w:rsid w:val="00FB679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FB679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B679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B67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7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7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B67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B679A"/>
  </w:style>
  <w:style w:type="paragraph" w:customStyle="1" w:styleId="ZH">
    <w:name w:val="ZH"/>
    <w:rsid w:val="00FB67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B67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B679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B67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79A"/>
    <w:pPr>
      <w:framePr w:wrap="notBeside" w:y="16161"/>
    </w:pPr>
  </w:style>
  <w:style w:type="paragraph" w:customStyle="1" w:styleId="FP">
    <w:name w:val="FP"/>
    <w:basedOn w:val="Normal"/>
    <w:rsid w:val="00FB679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B679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B679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B679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B679A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C11549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C11549"/>
    <w:pPr>
      <w:shd w:val="clear" w:color="auto" w:fill="E6E6E6"/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en-US" w:eastAsia="sv-SE"/>
    </w:rPr>
  </w:style>
  <w:style w:type="paragraph" w:styleId="ListParagraph">
    <w:name w:val="List Paragraph"/>
    <w:basedOn w:val="Normal"/>
    <w:uiPriority w:val="34"/>
    <w:qFormat/>
    <w:rsid w:val="00C42A74"/>
    <w:pPr>
      <w:ind w:left="720"/>
      <w:contextualSpacing/>
    </w:pPr>
  </w:style>
  <w:style w:type="paragraph" w:customStyle="1" w:styleId="FirstChange">
    <w:name w:val="First Change"/>
    <w:basedOn w:val="Normal"/>
    <w:rsid w:val="00FF41C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character" w:customStyle="1" w:styleId="TALCar">
    <w:name w:val="TAL Car"/>
    <w:link w:val="TAL"/>
    <w:locked/>
    <w:rsid w:val="008549D3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8549D3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8549D3"/>
    <w:rPr>
      <w:rFonts w:ascii="Arial" w:hAnsi="Arial"/>
      <w:b/>
      <w:lang w:val="en-GB"/>
    </w:rPr>
  </w:style>
  <w:style w:type="character" w:customStyle="1" w:styleId="NOChar">
    <w:name w:val="NO Char"/>
    <w:link w:val="NO"/>
    <w:locked/>
    <w:rsid w:val="008549D3"/>
    <w:rPr>
      <w:lang w:val="en-GB" w:eastAsia="ja-JP"/>
    </w:rPr>
  </w:style>
  <w:style w:type="paragraph" w:customStyle="1" w:styleId="NO">
    <w:name w:val="NO"/>
    <w:basedOn w:val="Normal"/>
    <w:link w:val="NOChar"/>
    <w:rsid w:val="008549D3"/>
    <w:pPr>
      <w:keepLines/>
      <w:spacing w:after="180"/>
      <w:ind w:left="1135" w:hanging="851"/>
      <w:jc w:val="left"/>
      <w:textAlignment w:val="auto"/>
    </w:pPr>
    <w:rPr>
      <w:rFonts w:ascii="CG Times (WN)" w:hAnsi="CG Times (WN)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lyamo\Download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5NUHHDQN7SK2-1-114207</_dlc_DocId>
    <_dlc_DocIdUrl xmlns="f166a696-7b5b-4ccd-9f0c-ffde0cceec81">
      <Url>https://ericsson.sharepoint.com/sites/star/_layouts/15/DocIdRedir.aspx?ID=5NUHHDQN7SK2-1-114207</Url>
      <Description>5NUHHDQN7SK2-1-114207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A1A3173-9D5A-447D-99CE-DEDD91AA4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AA537E9-D4FD-43F0-860A-FB9EDA1DA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621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Yazid Lyazidi</dc:creator>
  <cp:keywords>TDoc; Ericsson; 3GPP</cp:keywords>
  <cp:lastModifiedBy>Ericsson (MF)</cp:lastModifiedBy>
  <cp:revision>251</cp:revision>
  <cp:lastPrinted>2008-01-31T16:09:00Z</cp:lastPrinted>
  <dcterms:created xsi:type="dcterms:W3CDTF">2018-07-30T12:04:00Z</dcterms:created>
  <dcterms:modified xsi:type="dcterms:W3CDTF">2018-09-28T20:56:00Z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a499216f-53c8-4413-9d04-a8494beaf5af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